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E12" w:rsidRPr="00DE5793" w:rsidRDefault="00882E12">
      <w:pPr>
        <w:rPr>
          <w:i/>
        </w:rPr>
      </w:pPr>
      <w:r w:rsidRPr="00DE5793">
        <w:rPr>
          <w:i/>
        </w:rPr>
        <w:t>The</w:t>
      </w:r>
      <w:bookmarkStart w:id="0" w:name="_GoBack"/>
      <w:bookmarkEnd w:id="0"/>
      <w:r w:rsidRPr="00DE5793">
        <w:rPr>
          <w:i/>
        </w:rPr>
        <w:t xml:space="preserve"> following communications plan template was adapted from the First Nations Communications Tool Kit.</w:t>
      </w:r>
      <w:r w:rsidRPr="00DE5793">
        <w:rPr>
          <w:rStyle w:val="FootnoteReference"/>
          <w:i/>
        </w:rPr>
        <w:footnoteReference w:id="1"/>
      </w:r>
    </w:p>
    <w:p w:rsidR="00882E12" w:rsidRDefault="00882E12" w:rsidP="00DE5793">
      <w:pPr>
        <w:pStyle w:val="Heading1"/>
        <w:jc w:val="center"/>
      </w:pPr>
      <w:r>
        <w:t>[Insert subject of plan here]</w:t>
      </w:r>
    </w:p>
    <w:p w:rsidR="00717EDC" w:rsidRDefault="00882E12" w:rsidP="00DE5793">
      <w:pPr>
        <w:pStyle w:val="Heading1"/>
        <w:jc w:val="center"/>
      </w:pPr>
      <w:r>
        <w:t>Communications Plan</w:t>
      </w:r>
    </w:p>
    <w:p w:rsidR="00DE5793" w:rsidRDefault="00DE5793" w:rsidP="00DE5793"/>
    <w:p w:rsidR="00CB178B" w:rsidRDefault="00DE5793" w:rsidP="00CB178B">
      <w:pPr>
        <w:pStyle w:val="Heading2"/>
      </w:pPr>
      <w:r>
        <w:t xml:space="preserve">Background </w:t>
      </w:r>
    </w:p>
    <w:p w:rsidR="00DE5793" w:rsidRDefault="00DE5793" w:rsidP="00DE5793">
      <w:r>
        <w:t xml:space="preserve">Explain in a few sentences or paragraphs what the nature of the project or initiative is. </w:t>
      </w:r>
    </w:p>
    <w:p w:rsidR="00CB178B" w:rsidRDefault="00CB178B" w:rsidP="00CB178B">
      <w:pPr>
        <w:pStyle w:val="NoSpacing"/>
      </w:pPr>
    </w:p>
    <w:p w:rsidR="00DE5793" w:rsidRDefault="00DE5793" w:rsidP="00DE5793">
      <w:r>
        <w:t xml:space="preserve">Questions to consider: </w:t>
      </w:r>
    </w:p>
    <w:p w:rsidR="00DE5793" w:rsidRPr="00DE5793" w:rsidRDefault="00DE5793" w:rsidP="00DE5793">
      <w:pPr>
        <w:pStyle w:val="ListParagraph"/>
        <w:numPr>
          <w:ilvl w:val="0"/>
          <w:numId w:val="1"/>
        </w:numPr>
        <w:rPr>
          <w:i/>
        </w:rPr>
      </w:pPr>
      <w:r w:rsidRPr="00DE5793">
        <w:rPr>
          <w:i/>
        </w:rPr>
        <w:t xml:space="preserve">What is the current situation and what needs to happen? </w:t>
      </w:r>
    </w:p>
    <w:p w:rsidR="00DE5793" w:rsidRPr="00DE5793" w:rsidRDefault="00DE5793" w:rsidP="00DE5793">
      <w:pPr>
        <w:pStyle w:val="ListParagraph"/>
        <w:numPr>
          <w:ilvl w:val="0"/>
          <w:numId w:val="1"/>
        </w:numPr>
        <w:rPr>
          <w:i/>
        </w:rPr>
      </w:pPr>
      <w:r w:rsidRPr="00DE5793">
        <w:rPr>
          <w:i/>
        </w:rPr>
        <w:t xml:space="preserve">What communication activities have already been undertaken? </w:t>
      </w:r>
    </w:p>
    <w:p w:rsidR="00DE5793" w:rsidRPr="00DE5793" w:rsidRDefault="00DE5793" w:rsidP="00DE5793">
      <w:pPr>
        <w:pStyle w:val="ListParagraph"/>
        <w:numPr>
          <w:ilvl w:val="0"/>
          <w:numId w:val="1"/>
        </w:numPr>
        <w:rPr>
          <w:i/>
        </w:rPr>
      </w:pPr>
      <w:r w:rsidRPr="00DE5793">
        <w:rPr>
          <w:i/>
        </w:rPr>
        <w:t xml:space="preserve">What are some of the contentious issues? </w:t>
      </w:r>
    </w:p>
    <w:p w:rsidR="00DE5793" w:rsidRDefault="00DE5793" w:rsidP="00DE5793">
      <w:pPr>
        <w:pStyle w:val="NoSpacing"/>
      </w:pPr>
    </w:p>
    <w:p w:rsidR="00DE5793" w:rsidRDefault="00DE5793" w:rsidP="00DE5793">
      <w:r>
        <w:t xml:space="preserve">You may also want to include any public environment information (public opinion, media coverage, research, etc.) in the background. </w:t>
      </w:r>
    </w:p>
    <w:p w:rsidR="00DE5793" w:rsidRDefault="00DE5793" w:rsidP="00CB178B">
      <w:pPr>
        <w:pStyle w:val="NoSpacing"/>
      </w:pPr>
    </w:p>
    <w:p w:rsidR="00DE5793" w:rsidRDefault="00DE5793" w:rsidP="00DE5793">
      <w:pPr>
        <w:pStyle w:val="Heading2"/>
      </w:pPr>
      <w:r>
        <w:t xml:space="preserve">Communications Objectives </w:t>
      </w:r>
    </w:p>
    <w:p w:rsidR="00DE5793" w:rsidRDefault="00DE5793" w:rsidP="00DE5793">
      <w:r>
        <w:t xml:space="preserve">Objectives should be specific, concrete, and measurable </w:t>
      </w:r>
    </w:p>
    <w:p w:rsidR="00CB178B" w:rsidRDefault="00CB178B" w:rsidP="00CB178B">
      <w:pPr>
        <w:pStyle w:val="NoSpacing"/>
      </w:pPr>
    </w:p>
    <w:p w:rsidR="00CB178B" w:rsidRPr="00501335" w:rsidRDefault="00CB178B" w:rsidP="00DE5793">
      <w:pPr>
        <w:rPr>
          <w:color w:val="ED7D31" w:themeColor="accent2"/>
        </w:rPr>
      </w:pPr>
      <w:r w:rsidRPr="00501335">
        <w:rPr>
          <w:color w:val="ED7D31" w:themeColor="accent2"/>
        </w:rPr>
        <w:t>Questions to consider:</w:t>
      </w:r>
    </w:p>
    <w:p w:rsidR="00CB178B" w:rsidRPr="00501335" w:rsidRDefault="00CB178B" w:rsidP="00CB178B">
      <w:pPr>
        <w:pStyle w:val="ListParagraph"/>
        <w:numPr>
          <w:ilvl w:val="0"/>
          <w:numId w:val="2"/>
        </w:numPr>
        <w:rPr>
          <w:i/>
          <w:color w:val="ED7D31" w:themeColor="accent2"/>
        </w:rPr>
      </w:pPr>
      <w:r w:rsidRPr="00501335">
        <w:rPr>
          <w:i/>
          <w:color w:val="ED7D31" w:themeColor="accent2"/>
        </w:rPr>
        <w:t xml:space="preserve">What are you or your organization trying to achieve? </w:t>
      </w:r>
    </w:p>
    <w:p w:rsidR="00CB178B" w:rsidRPr="00501335" w:rsidRDefault="00CB178B" w:rsidP="00CB178B">
      <w:pPr>
        <w:pStyle w:val="ListParagraph"/>
        <w:numPr>
          <w:ilvl w:val="0"/>
          <w:numId w:val="2"/>
        </w:numPr>
        <w:rPr>
          <w:i/>
          <w:color w:val="ED7D31" w:themeColor="accent2"/>
        </w:rPr>
      </w:pPr>
      <w:r w:rsidRPr="00501335">
        <w:rPr>
          <w:i/>
          <w:color w:val="ED7D31" w:themeColor="accent2"/>
        </w:rPr>
        <w:t xml:space="preserve">What do you want your audience(s) to do? </w:t>
      </w:r>
    </w:p>
    <w:p w:rsidR="00CB178B" w:rsidRPr="00501335" w:rsidRDefault="00CB178B" w:rsidP="00CB178B">
      <w:pPr>
        <w:pStyle w:val="ListParagraph"/>
        <w:numPr>
          <w:ilvl w:val="0"/>
          <w:numId w:val="2"/>
        </w:numPr>
        <w:rPr>
          <w:i/>
          <w:color w:val="ED7D31" w:themeColor="accent2"/>
        </w:rPr>
      </w:pPr>
      <w:r w:rsidRPr="00501335">
        <w:rPr>
          <w:i/>
          <w:color w:val="ED7D31" w:themeColor="accent2"/>
        </w:rPr>
        <w:t xml:space="preserve">How will you measure success? </w:t>
      </w:r>
    </w:p>
    <w:p w:rsidR="00CB178B" w:rsidRDefault="00CB178B" w:rsidP="00CB178B">
      <w:pPr>
        <w:pStyle w:val="NoSpacing"/>
      </w:pPr>
    </w:p>
    <w:p w:rsidR="00CB178B" w:rsidRDefault="00CB178B" w:rsidP="00CB178B">
      <w:pPr>
        <w:pStyle w:val="Heading2"/>
      </w:pPr>
      <w:r>
        <w:t xml:space="preserve">Key Audiences </w:t>
      </w:r>
    </w:p>
    <w:p w:rsidR="00CB178B" w:rsidRDefault="00CB178B" w:rsidP="00CB178B">
      <w:r>
        <w:t xml:space="preserve">Be sure to consider all your potential audiences (think wide). List your audiences with a brief rationale for why each is important to reach out to. </w:t>
      </w:r>
    </w:p>
    <w:p w:rsidR="00CB178B" w:rsidRDefault="00CB178B" w:rsidP="00CB178B">
      <w:pPr>
        <w:pStyle w:val="NoSpacing"/>
      </w:pPr>
    </w:p>
    <w:p w:rsidR="00CB178B" w:rsidRPr="00501335" w:rsidRDefault="00CB178B" w:rsidP="00CB178B">
      <w:pPr>
        <w:rPr>
          <w:color w:val="ED7D31" w:themeColor="accent2"/>
        </w:rPr>
      </w:pPr>
      <w:r w:rsidRPr="00501335">
        <w:rPr>
          <w:color w:val="ED7D31" w:themeColor="accent2"/>
        </w:rPr>
        <w:t xml:space="preserve">Questions to consider: </w:t>
      </w:r>
    </w:p>
    <w:p w:rsidR="00CB178B" w:rsidRPr="00501335" w:rsidRDefault="00CB178B" w:rsidP="00CB178B">
      <w:pPr>
        <w:pStyle w:val="ListParagraph"/>
        <w:numPr>
          <w:ilvl w:val="0"/>
          <w:numId w:val="4"/>
        </w:numPr>
        <w:rPr>
          <w:i/>
          <w:color w:val="ED7D31" w:themeColor="accent2"/>
        </w:rPr>
      </w:pPr>
      <w:r w:rsidRPr="00501335">
        <w:rPr>
          <w:i/>
          <w:color w:val="ED7D31" w:themeColor="accent2"/>
        </w:rPr>
        <w:t xml:space="preserve">Who are you communicating with? </w:t>
      </w:r>
    </w:p>
    <w:p w:rsidR="00CB178B" w:rsidRPr="00501335" w:rsidRDefault="00CB178B" w:rsidP="00CB178B">
      <w:pPr>
        <w:pStyle w:val="ListParagraph"/>
        <w:numPr>
          <w:ilvl w:val="0"/>
          <w:numId w:val="4"/>
        </w:numPr>
        <w:rPr>
          <w:i/>
          <w:color w:val="ED7D31" w:themeColor="accent2"/>
        </w:rPr>
      </w:pPr>
      <w:r w:rsidRPr="00501335">
        <w:rPr>
          <w:i/>
          <w:color w:val="ED7D31" w:themeColor="accent2"/>
        </w:rPr>
        <w:t>Who do you want your communications messages to reach?</w:t>
      </w:r>
    </w:p>
    <w:p w:rsidR="00CB178B" w:rsidRDefault="00CB178B" w:rsidP="00CB178B">
      <w:pPr>
        <w:pStyle w:val="NoSpacing"/>
      </w:pPr>
    </w:p>
    <w:p w:rsidR="00501335" w:rsidRDefault="00501335">
      <w:pPr>
        <w:rPr>
          <w:b/>
        </w:rPr>
      </w:pPr>
      <w:r>
        <w:rPr>
          <w:b/>
        </w:rPr>
        <w:br w:type="page"/>
      </w:r>
    </w:p>
    <w:p w:rsidR="00CB178B" w:rsidRPr="00501335" w:rsidRDefault="00CB178B" w:rsidP="00501335">
      <w:pPr>
        <w:rPr>
          <w:b/>
        </w:rPr>
      </w:pPr>
      <w:r w:rsidRPr="00501335">
        <w:rPr>
          <w:b/>
        </w:rPr>
        <w:lastRenderedPageBreak/>
        <w:t>Key audiences may include</w:t>
      </w:r>
      <w:r w:rsidRPr="00501335">
        <w:rPr>
          <w:rStyle w:val="FootnoteReference"/>
          <w:b/>
        </w:rPr>
        <w:footnoteReference w:id="2"/>
      </w:r>
      <w:r w:rsidR="00501335" w:rsidRPr="00501335">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01335" w:rsidTr="00501335">
        <w:tc>
          <w:tcPr>
            <w:tcW w:w="4788" w:type="dxa"/>
          </w:tcPr>
          <w:p w:rsidR="00501335" w:rsidRPr="00CB178B" w:rsidRDefault="00501335" w:rsidP="00501335">
            <w:pPr>
              <w:pStyle w:val="ListParagraph"/>
              <w:numPr>
                <w:ilvl w:val="0"/>
                <w:numId w:val="6"/>
              </w:numPr>
              <w:rPr>
                <w:rFonts w:cstheme="minorHAnsi"/>
              </w:rPr>
            </w:pPr>
            <w:r w:rsidRPr="00CB178B">
              <w:rPr>
                <w:rFonts w:cstheme="minorHAnsi"/>
              </w:rPr>
              <w:t xml:space="preserve">Residents/occupants, if there is a tenanted building the proposed site </w:t>
            </w:r>
          </w:p>
          <w:p w:rsidR="00501335" w:rsidRPr="00CB178B" w:rsidRDefault="00501335" w:rsidP="00501335">
            <w:pPr>
              <w:pStyle w:val="ListParagraph"/>
              <w:numPr>
                <w:ilvl w:val="0"/>
                <w:numId w:val="6"/>
              </w:numPr>
              <w:rPr>
                <w:rFonts w:cstheme="minorHAnsi"/>
              </w:rPr>
            </w:pPr>
            <w:r w:rsidRPr="00CB178B">
              <w:rPr>
                <w:rFonts w:cstheme="minorHAnsi"/>
              </w:rPr>
              <w:t xml:space="preserve">Local governments (various department staff, mayor, and councils and boards) </w:t>
            </w:r>
          </w:p>
          <w:p w:rsidR="00501335" w:rsidRPr="00CB178B" w:rsidRDefault="00501335" w:rsidP="00501335">
            <w:pPr>
              <w:pStyle w:val="ListParagraph"/>
              <w:numPr>
                <w:ilvl w:val="0"/>
                <w:numId w:val="6"/>
              </w:numPr>
              <w:rPr>
                <w:rFonts w:cstheme="minorHAnsi"/>
              </w:rPr>
            </w:pPr>
            <w:r w:rsidRPr="00CB178B">
              <w:rPr>
                <w:rFonts w:cstheme="minorHAnsi"/>
              </w:rPr>
              <w:t xml:space="preserve">Neighbours (within close proximity to the development site, approximately 500 m) </w:t>
            </w:r>
          </w:p>
          <w:p w:rsidR="00501335" w:rsidRPr="00CB178B" w:rsidRDefault="00501335" w:rsidP="00501335">
            <w:pPr>
              <w:pStyle w:val="ListParagraph"/>
              <w:numPr>
                <w:ilvl w:val="0"/>
                <w:numId w:val="6"/>
              </w:numPr>
              <w:rPr>
                <w:rFonts w:cstheme="minorHAnsi"/>
              </w:rPr>
            </w:pPr>
            <w:r w:rsidRPr="00CB178B">
              <w:rPr>
                <w:rFonts w:cstheme="minorHAnsi"/>
              </w:rPr>
              <w:t xml:space="preserve">The broader community (usually within the local government jurisdiction) </w:t>
            </w:r>
          </w:p>
          <w:p w:rsidR="00501335" w:rsidRPr="00501335" w:rsidRDefault="00501335" w:rsidP="00501335">
            <w:pPr>
              <w:pStyle w:val="ListParagraph"/>
              <w:numPr>
                <w:ilvl w:val="0"/>
                <w:numId w:val="6"/>
              </w:numPr>
              <w:rPr>
                <w:rFonts w:cstheme="minorHAnsi"/>
              </w:rPr>
            </w:pPr>
            <w:r w:rsidRPr="00CB178B">
              <w:rPr>
                <w:rFonts w:cstheme="minorHAnsi"/>
              </w:rPr>
              <w:t xml:space="preserve">Business owners (within close proximity to the development site, approximately 500 m) </w:t>
            </w:r>
          </w:p>
        </w:tc>
        <w:tc>
          <w:tcPr>
            <w:tcW w:w="4788" w:type="dxa"/>
          </w:tcPr>
          <w:p w:rsidR="00501335" w:rsidRPr="00CB178B" w:rsidRDefault="00501335" w:rsidP="00501335">
            <w:pPr>
              <w:pStyle w:val="ListParagraph"/>
              <w:numPr>
                <w:ilvl w:val="0"/>
                <w:numId w:val="6"/>
              </w:numPr>
              <w:rPr>
                <w:rFonts w:cstheme="minorHAnsi"/>
              </w:rPr>
            </w:pPr>
            <w:r w:rsidRPr="00CB178B">
              <w:rPr>
                <w:rFonts w:cstheme="minorHAnsi"/>
              </w:rPr>
              <w:t xml:space="preserve">Schools and community centers </w:t>
            </w:r>
          </w:p>
          <w:p w:rsidR="00501335" w:rsidRPr="00CB178B" w:rsidRDefault="00501335" w:rsidP="00501335">
            <w:pPr>
              <w:pStyle w:val="ListParagraph"/>
              <w:numPr>
                <w:ilvl w:val="0"/>
                <w:numId w:val="6"/>
              </w:numPr>
              <w:rPr>
                <w:rFonts w:cstheme="minorHAnsi"/>
              </w:rPr>
            </w:pPr>
            <w:r w:rsidRPr="00CB178B">
              <w:rPr>
                <w:rFonts w:cstheme="minorHAnsi"/>
              </w:rPr>
              <w:t xml:space="preserve">Local media </w:t>
            </w:r>
          </w:p>
          <w:p w:rsidR="00501335" w:rsidRPr="00CB178B" w:rsidRDefault="00501335" w:rsidP="00501335">
            <w:pPr>
              <w:pStyle w:val="ListParagraph"/>
              <w:numPr>
                <w:ilvl w:val="0"/>
                <w:numId w:val="6"/>
              </w:numPr>
              <w:rPr>
                <w:rFonts w:cstheme="minorHAnsi"/>
              </w:rPr>
            </w:pPr>
            <w:r w:rsidRPr="00CB178B">
              <w:rPr>
                <w:rFonts w:cstheme="minorHAnsi"/>
              </w:rPr>
              <w:t xml:space="preserve">Indigenous groups </w:t>
            </w:r>
          </w:p>
          <w:p w:rsidR="00501335" w:rsidRPr="00CB178B" w:rsidRDefault="00501335" w:rsidP="00501335">
            <w:pPr>
              <w:pStyle w:val="ListParagraph"/>
              <w:numPr>
                <w:ilvl w:val="0"/>
                <w:numId w:val="6"/>
              </w:numPr>
              <w:rPr>
                <w:rFonts w:cstheme="minorHAnsi"/>
              </w:rPr>
            </w:pPr>
            <w:r w:rsidRPr="00CB178B">
              <w:rPr>
                <w:rFonts w:cstheme="minorHAnsi"/>
              </w:rPr>
              <w:t xml:space="preserve">Distinct stakeholders such as organizations that serve youth, vulnerable women, seniors, LGBTQ2 </w:t>
            </w:r>
          </w:p>
          <w:p w:rsidR="00501335" w:rsidRPr="00CB178B" w:rsidRDefault="00501335" w:rsidP="00501335">
            <w:pPr>
              <w:pStyle w:val="ListParagraph"/>
              <w:numPr>
                <w:ilvl w:val="0"/>
                <w:numId w:val="6"/>
              </w:numPr>
              <w:rPr>
                <w:rFonts w:cstheme="minorHAnsi"/>
              </w:rPr>
            </w:pPr>
            <w:r w:rsidRPr="00CB178B">
              <w:rPr>
                <w:rFonts w:cstheme="minorHAnsi"/>
              </w:rPr>
              <w:t>People with lived experience</w:t>
            </w:r>
          </w:p>
          <w:p w:rsidR="00501335" w:rsidRPr="00501335" w:rsidRDefault="00501335" w:rsidP="00501335">
            <w:pPr>
              <w:pStyle w:val="ListParagraph"/>
              <w:numPr>
                <w:ilvl w:val="0"/>
                <w:numId w:val="6"/>
              </w:numPr>
              <w:rPr>
                <w:rFonts w:cstheme="minorHAnsi"/>
              </w:rPr>
            </w:pPr>
            <w:r w:rsidRPr="00CB178B">
              <w:rPr>
                <w:rFonts w:cstheme="minorHAnsi"/>
              </w:rPr>
              <w:t>Community advocates and special interest groups (e.g. resident association, business improvement association, Homelessness Task Force)</w:t>
            </w:r>
          </w:p>
        </w:tc>
      </w:tr>
    </w:tbl>
    <w:p w:rsidR="00501335" w:rsidRDefault="00501335" w:rsidP="00501335"/>
    <w:p w:rsidR="00CB178B" w:rsidRDefault="00125F73" w:rsidP="00CB178B">
      <w:pPr>
        <w:pStyle w:val="Heading2"/>
      </w:pPr>
      <w:r>
        <w:t>Key Messages</w:t>
      </w:r>
    </w:p>
    <w:p w:rsidR="00125F73" w:rsidRDefault="00125F73" w:rsidP="00125F73">
      <w:r>
        <w:t xml:space="preserve">List at least three key messages that you want to convey. Key messages are the core of your communication activities. These may need to be broken down further to include specific messages for specific identified target audiences. It is important to carefully consider what words/messages will resonate with your audiences. It is best if key messages are short and to the point. </w:t>
      </w:r>
    </w:p>
    <w:p w:rsidR="00125F73" w:rsidRDefault="00125F73" w:rsidP="00125F73">
      <w:pPr>
        <w:pStyle w:val="NoSpacing"/>
      </w:pPr>
    </w:p>
    <w:p w:rsidR="00125F73" w:rsidRPr="00501335" w:rsidRDefault="00125F73" w:rsidP="00125F73">
      <w:pPr>
        <w:rPr>
          <w:color w:val="ED7D31" w:themeColor="accent2"/>
        </w:rPr>
      </w:pPr>
      <w:r w:rsidRPr="00501335">
        <w:rPr>
          <w:color w:val="ED7D31" w:themeColor="accent2"/>
        </w:rPr>
        <w:t>Main question to consider:</w:t>
      </w:r>
    </w:p>
    <w:p w:rsidR="00125F73" w:rsidRPr="00501335" w:rsidRDefault="00125F73" w:rsidP="00125F73">
      <w:pPr>
        <w:pStyle w:val="ListParagraph"/>
        <w:numPr>
          <w:ilvl w:val="0"/>
          <w:numId w:val="5"/>
        </w:numPr>
        <w:rPr>
          <w:i/>
          <w:color w:val="ED7D31" w:themeColor="accent2"/>
        </w:rPr>
      </w:pPr>
      <w:r w:rsidRPr="00501335">
        <w:rPr>
          <w:i/>
          <w:color w:val="ED7D31" w:themeColor="accent2"/>
        </w:rPr>
        <w:t xml:space="preserve">What do you want/need your audiences to know? </w:t>
      </w:r>
    </w:p>
    <w:p w:rsidR="00125F73" w:rsidRDefault="00125F73" w:rsidP="0030737A">
      <w:pPr>
        <w:pStyle w:val="NoSpacing"/>
      </w:pPr>
    </w:p>
    <w:p w:rsidR="00125F73" w:rsidRDefault="00125F73" w:rsidP="00125F73">
      <w:r>
        <w:t>Below are</w:t>
      </w:r>
      <w:r w:rsidR="0030737A">
        <w:t xml:space="preserve"> some tips on how to create effective key</w:t>
      </w:r>
      <w:r>
        <w:t xml:space="preserve"> messages.</w:t>
      </w:r>
      <w:r w:rsidR="0030737A">
        <w:rPr>
          <w:rStyle w:val="FootnoteReference"/>
        </w:rPr>
        <w:footnoteReference w:id="3"/>
      </w:r>
    </w:p>
    <w:p w:rsidR="00125F73" w:rsidRDefault="00125F73" w:rsidP="00125F73">
      <w:pPr>
        <w:pStyle w:val="ListParagraph"/>
        <w:numPr>
          <w:ilvl w:val="0"/>
          <w:numId w:val="7"/>
        </w:numPr>
      </w:pPr>
      <w:r>
        <w:t>Begin with a premise</w:t>
      </w:r>
      <w:r w:rsidR="0030737A">
        <w:t xml:space="preserve"> statement or “topic sentence”</w:t>
      </w:r>
    </w:p>
    <w:p w:rsidR="0030737A" w:rsidRDefault="0030737A" w:rsidP="00125F73">
      <w:pPr>
        <w:pStyle w:val="ListParagraph"/>
        <w:numPr>
          <w:ilvl w:val="0"/>
          <w:numId w:val="7"/>
        </w:numPr>
      </w:pPr>
      <w:r>
        <w:t>Ensure the key message is in the active voice.</w:t>
      </w:r>
    </w:p>
    <w:p w:rsidR="0030737A" w:rsidRDefault="0030737A" w:rsidP="00125F73">
      <w:pPr>
        <w:pStyle w:val="ListParagraph"/>
        <w:numPr>
          <w:ilvl w:val="0"/>
          <w:numId w:val="7"/>
        </w:numPr>
      </w:pPr>
      <w:r>
        <w:t>Be positive.</w:t>
      </w:r>
    </w:p>
    <w:p w:rsidR="0030737A" w:rsidRDefault="0030737A" w:rsidP="00125F73">
      <w:pPr>
        <w:pStyle w:val="ListParagraph"/>
        <w:numPr>
          <w:ilvl w:val="0"/>
          <w:numId w:val="7"/>
        </w:numPr>
      </w:pPr>
      <w:r>
        <w:t>Develop supporting points, statistics or quotes to back up the message.</w:t>
      </w:r>
    </w:p>
    <w:p w:rsidR="0030737A" w:rsidRDefault="0030737A" w:rsidP="00125F73">
      <w:pPr>
        <w:pStyle w:val="ListParagraph"/>
        <w:numPr>
          <w:ilvl w:val="0"/>
          <w:numId w:val="7"/>
        </w:numPr>
      </w:pPr>
      <w:r>
        <w:t xml:space="preserve">Bring the key message to life—the more visual, the better. Help the audience emphasize by telling a story. </w:t>
      </w:r>
    </w:p>
    <w:p w:rsidR="0030737A" w:rsidRDefault="0030737A" w:rsidP="0030737A">
      <w:pPr>
        <w:pStyle w:val="NoSpacing"/>
      </w:pPr>
    </w:p>
    <w:p w:rsidR="0030737A" w:rsidRDefault="0030737A" w:rsidP="0030737A">
      <w:pPr>
        <w:pStyle w:val="Heading2"/>
      </w:pPr>
      <w:r>
        <w:t xml:space="preserve">Strategic Considerations </w:t>
      </w:r>
    </w:p>
    <w:p w:rsidR="00352A96" w:rsidRDefault="0030737A" w:rsidP="00352A96">
      <w:r w:rsidRPr="0030737A">
        <w:t>Outline any challenges, opportunities and environmental factors that need to be taken into consideration. Include information that would be relevant in determining the communications approach and messaging. Identify pros and cons of the strategy.</w:t>
      </w:r>
    </w:p>
    <w:p w:rsidR="00352A96" w:rsidRDefault="00352A96" w:rsidP="00352A96"/>
    <w:p w:rsidR="0030737A" w:rsidRDefault="0030737A" w:rsidP="00352A96">
      <w:pPr>
        <w:pStyle w:val="Heading2"/>
      </w:pPr>
      <w:r>
        <w:t>Communications Approach</w:t>
      </w:r>
    </w:p>
    <w:p w:rsidR="00352A96" w:rsidRDefault="00352A96" w:rsidP="00501335">
      <w:r>
        <w:t xml:space="preserve">Describe the recommended communications approach. </w:t>
      </w:r>
    </w:p>
    <w:p w:rsidR="00352A96" w:rsidRPr="00501335" w:rsidRDefault="00352A96" w:rsidP="00352A96">
      <w:pPr>
        <w:rPr>
          <w:color w:val="ED7D31" w:themeColor="accent2"/>
        </w:rPr>
      </w:pPr>
      <w:r w:rsidRPr="00501335">
        <w:rPr>
          <w:color w:val="ED7D31" w:themeColor="accent2"/>
        </w:rPr>
        <w:lastRenderedPageBreak/>
        <w:t>Questions to consider:</w:t>
      </w:r>
    </w:p>
    <w:p w:rsidR="00352A96" w:rsidRPr="00501335" w:rsidRDefault="00352A96" w:rsidP="00352A96">
      <w:pPr>
        <w:pStyle w:val="ListParagraph"/>
        <w:numPr>
          <w:ilvl w:val="0"/>
          <w:numId w:val="9"/>
        </w:numPr>
        <w:rPr>
          <w:color w:val="ED7D31" w:themeColor="accent2"/>
        </w:rPr>
      </w:pPr>
      <w:r w:rsidRPr="00501335">
        <w:rPr>
          <w:color w:val="ED7D31" w:themeColor="accent2"/>
        </w:rPr>
        <w:t xml:space="preserve">Will it be proactive or reactive? </w:t>
      </w:r>
    </w:p>
    <w:p w:rsidR="00352A96" w:rsidRPr="00501335" w:rsidRDefault="00352A96" w:rsidP="00352A96">
      <w:pPr>
        <w:pStyle w:val="ListParagraph"/>
        <w:numPr>
          <w:ilvl w:val="0"/>
          <w:numId w:val="9"/>
        </w:numPr>
        <w:rPr>
          <w:color w:val="ED7D31" w:themeColor="accent2"/>
        </w:rPr>
      </w:pPr>
      <w:r w:rsidRPr="00501335">
        <w:rPr>
          <w:color w:val="ED7D31" w:themeColor="accent2"/>
        </w:rPr>
        <w:t xml:space="preserve">Will it be a low-key or high-profile approach? </w:t>
      </w:r>
    </w:p>
    <w:p w:rsidR="0030737A" w:rsidRPr="00501335" w:rsidRDefault="00352A96" w:rsidP="00352A96">
      <w:pPr>
        <w:pStyle w:val="ListParagraph"/>
        <w:numPr>
          <w:ilvl w:val="0"/>
          <w:numId w:val="9"/>
        </w:numPr>
        <w:rPr>
          <w:color w:val="ED7D31" w:themeColor="accent2"/>
        </w:rPr>
      </w:pPr>
      <w:r w:rsidRPr="00501335">
        <w:rPr>
          <w:color w:val="ED7D31" w:themeColor="accent2"/>
        </w:rPr>
        <w:t>Will it be local or province-wide?</w:t>
      </w:r>
    </w:p>
    <w:p w:rsidR="00F51F0D" w:rsidRDefault="00F51F0D" w:rsidP="006A0546">
      <w:pPr>
        <w:pStyle w:val="NoSpacing"/>
      </w:pPr>
    </w:p>
    <w:p w:rsidR="006A0546" w:rsidRDefault="00501335" w:rsidP="00F51F0D">
      <w:hyperlink r:id="rId9" w:history="1">
        <w:r w:rsidR="006A0546" w:rsidRPr="00501335">
          <w:rPr>
            <w:rStyle w:val="Hyperlink"/>
          </w:rPr>
          <w:t>The “Beyond NIMBY: A Toolkit for Opening Staffed Community Homes in Manitoba,”</w:t>
        </w:r>
        <w:r w:rsidR="006A0546" w:rsidRPr="00501335">
          <w:rPr>
            <w:rStyle w:val="Hyperlink"/>
            <w:vertAlign w:val="superscript"/>
          </w:rPr>
          <w:footnoteReference w:id="4"/>
        </w:r>
        <w:r w:rsidR="006A0546" w:rsidRPr="00501335">
          <w:rPr>
            <w:rStyle w:val="Hyperlink"/>
          </w:rPr>
          <w:t xml:space="preserve"> explains some advantages of taking a high profile approach versus taking a low profile approach.</w:t>
        </w:r>
      </w:hyperlink>
    </w:p>
    <w:p w:rsidR="0042563E" w:rsidRDefault="0042563E" w:rsidP="0042563E">
      <w:pPr>
        <w:pStyle w:val="NoSpacing"/>
      </w:pPr>
    </w:p>
    <w:p w:rsidR="0042563E" w:rsidRDefault="0042563E" w:rsidP="00F51F0D">
      <w:r>
        <w:t xml:space="preserve">Determining your communications approach depends on (among others): </w:t>
      </w:r>
    </w:p>
    <w:p w:rsidR="0042563E" w:rsidRDefault="0042563E" w:rsidP="0042563E">
      <w:pPr>
        <w:pStyle w:val="ListParagraph"/>
        <w:numPr>
          <w:ilvl w:val="0"/>
          <w:numId w:val="15"/>
        </w:numPr>
      </w:pPr>
      <w:r>
        <w:t>Development budgets</w:t>
      </w:r>
    </w:p>
    <w:p w:rsidR="0042563E" w:rsidRDefault="0042563E" w:rsidP="0042563E">
      <w:pPr>
        <w:pStyle w:val="ListParagraph"/>
        <w:numPr>
          <w:ilvl w:val="0"/>
          <w:numId w:val="15"/>
        </w:numPr>
      </w:pPr>
      <w:r>
        <w:t>Development timelines</w:t>
      </w:r>
    </w:p>
    <w:p w:rsidR="0042563E" w:rsidRDefault="0042563E" w:rsidP="0042563E">
      <w:pPr>
        <w:pStyle w:val="ListParagraph"/>
        <w:numPr>
          <w:ilvl w:val="0"/>
          <w:numId w:val="15"/>
        </w:numPr>
      </w:pPr>
      <w:r>
        <w:t>Phase of development</w:t>
      </w:r>
    </w:p>
    <w:p w:rsidR="0042563E" w:rsidRDefault="0042563E" w:rsidP="0042563E">
      <w:pPr>
        <w:pStyle w:val="ListParagraph"/>
        <w:numPr>
          <w:ilvl w:val="0"/>
          <w:numId w:val="15"/>
        </w:numPr>
      </w:pPr>
      <w:r>
        <w:t>Level of public interest/concern</w:t>
      </w:r>
    </w:p>
    <w:p w:rsidR="0042563E" w:rsidRDefault="0042563E" w:rsidP="0042563E">
      <w:pPr>
        <w:pStyle w:val="ListParagraph"/>
        <w:numPr>
          <w:ilvl w:val="0"/>
          <w:numId w:val="15"/>
        </w:numPr>
      </w:pPr>
      <w:r>
        <w:t>Whether zoning application is required.</w:t>
      </w:r>
      <w:r>
        <w:rPr>
          <w:rStyle w:val="FootnoteReference"/>
        </w:rPr>
        <w:footnoteReference w:id="5"/>
      </w:r>
    </w:p>
    <w:p w:rsidR="00352A96" w:rsidRDefault="00352A96" w:rsidP="006A0546">
      <w:pPr>
        <w:pStyle w:val="NoSpacing"/>
      </w:pPr>
    </w:p>
    <w:p w:rsidR="0030737A" w:rsidRDefault="0030737A" w:rsidP="0030737A">
      <w:pPr>
        <w:pStyle w:val="Heading2"/>
      </w:pPr>
      <w:r>
        <w:t xml:space="preserve">Communication Activities and Tools </w:t>
      </w:r>
    </w:p>
    <w:p w:rsidR="00352A96" w:rsidRDefault="00352A96" w:rsidP="00352A96">
      <w:r>
        <w:t>Outline what you plan to do and how you plan to do it, and provide a list of deliverables. Identify what tools you are going to use (i.e. news release, poster, advertising, etc.)?</w:t>
      </w:r>
    </w:p>
    <w:p w:rsidR="00352A96" w:rsidRDefault="00352A96" w:rsidP="00F51F0D">
      <w:pPr>
        <w:pStyle w:val="NoSpacing"/>
      </w:pPr>
    </w:p>
    <w:p w:rsidR="00352A96" w:rsidRDefault="00352A96" w:rsidP="00352A96">
      <w:r>
        <w:t xml:space="preserve">The communication tools you decide to use are dependent on the level of engagement. Below is a table to help you identify tools for different levels of engagement. </w:t>
      </w:r>
    </w:p>
    <w:tbl>
      <w:tblPr>
        <w:tblStyle w:val="ListTable5DarkAccent1"/>
        <w:tblW w:w="9634" w:type="dxa"/>
        <w:tblLook w:val="04A0" w:firstRow="1" w:lastRow="0" w:firstColumn="1" w:lastColumn="0" w:noHBand="0" w:noVBand="1"/>
      </w:tblPr>
      <w:tblGrid>
        <w:gridCol w:w="2263"/>
        <w:gridCol w:w="4536"/>
        <w:gridCol w:w="2835"/>
      </w:tblGrid>
      <w:tr w:rsidR="00352A96" w:rsidRPr="00F51F0D" w:rsidTr="00F51F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3" w:type="dxa"/>
          </w:tcPr>
          <w:p w:rsidR="00352A96" w:rsidRPr="00F51F0D" w:rsidRDefault="00352A96" w:rsidP="00D177F3">
            <w:pPr>
              <w:jc w:val="center"/>
              <w:rPr>
                <w:rFonts w:cstheme="minorHAnsi"/>
                <w:color w:val="auto"/>
                <w:sz w:val="20"/>
                <w:szCs w:val="20"/>
              </w:rPr>
            </w:pPr>
            <w:r w:rsidRPr="00F51F0D">
              <w:rPr>
                <w:rFonts w:cstheme="minorHAnsi"/>
                <w:color w:val="auto"/>
                <w:sz w:val="20"/>
                <w:szCs w:val="20"/>
              </w:rPr>
              <w:t>Level of Engagement</w:t>
            </w:r>
          </w:p>
        </w:tc>
        <w:tc>
          <w:tcPr>
            <w:tcW w:w="4536" w:type="dxa"/>
          </w:tcPr>
          <w:p w:rsidR="00352A96" w:rsidRPr="00F51F0D" w:rsidRDefault="00352A96" w:rsidP="00D177F3">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F51F0D">
              <w:rPr>
                <w:rFonts w:cstheme="minorHAnsi"/>
                <w:color w:val="auto"/>
                <w:sz w:val="20"/>
                <w:szCs w:val="20"/>
              </w:rPr>
              <w:t>Definition</w:t>
            </w:r>
          </w:p>
        </w:tc>
        <w:tc>
          <w:tcPr>
            <w:tcW w:w="2835" w:type="dxa"/>
          </w:tcPr>
          <w:p w:rsidR="00352A96" w:rsidRPr="00F51F0D" w:rsidRDefault="00352A96" w:rsidP="00D177F3">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F51F0D">
              <w:rPr>
                <w:rFonts w:cstheme="minorHAnsi"/>
                <w:color w:val="auto"/>
                <w:sz w:val="20"/>
                <w:szCs w:val="20"/>
              </w:rPr>
              <w:t>Tools</w:t>
            </w:r>
          </w:p>
        </w:tc>
      </w:tr>
      <w:tr w:rsidR="00352A96" w:rsidRPr="00F51F0D" w:rsidTr="00F51F0D">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263" w:type="dxa"/>
            <w:vMerge w:val="restart"/>
          </w:tcPr>
          <w:p w:rsidR="00352A96" w:rsidRPr="00F51F0D" w:rsidRDefault="00352A96" w:rsidP="00D177F3">
            <w:pPr>
              <w:rPr>
                <w:rFonts w:cstheme="minorHAnsi"/>
                <w:sz w:val="20"/>
                <w:szCs w:val="20"/>
              </w:rPr>
            </w:pPr>
            <w:r w:rsidRPr="00F51F0D">
              <w:rPr>
                <w:rFonts w:cstheme="minorHAnsi"/>
                <w:sz w:val="20"/>
                <w:szCs w:val="20"/>
              </w:rPr>
              <w:t>INFORM</w:t>
            </w:r>
          </w:p>
          <w:p w:rsidR="00352A96" w:rsidRPr="00F51F0D" w:rsidRDefault="00352A96" w:rsidP="00D177F3">
            <w:pPr>
              <w:rPr>
                <w:rFonts w:cstheme="minorHAnsi"/>
                <w:color w:val="000000"/>
                <w:sz w:val="20"/>
                <w:szCs w:val="20"/>
              </w:rPr>
            </w:pPr>
          </w:p>
          <w:p w:rsidR="00352A96" w:rsidRPr="00F51F0D" w:rsidRDefault="00352A96" w:rsidP="00D177F3">
            <w:pPr>
              <w:rPr>
                <w:rFonts w:cstheme="minorHAnsi"/>
                <w:sz w:val="20"/>
                <w:szCs w:val="20"/>
              </w:rPr>
            </w:pPr>
          </w:p>
        </w:tc>
        <w:tc>
          <w:tcPr>
            <w:tcW w:w="4536" w:type="dxa"/>
            <w:vMerge w:val="restart"/>
          </w:tcPr>
          <w:p w:rsidR="00352A96" w:rsidRPr="00F51F0D" w:rsidRDefault="00352A96" w:rsidP="00D177F3">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51F0D">
              <w:rPr>
                <w:rFonts w:cstheme="minorHAnsi"/>
                <w:color w:val="000000"/>
                <w:sz w:val="20"/>
                <w:szCs w:val="20"/>
              </w:rPr>
              <w:t>One-way communication providing the public with balanced and objective information to assist understanding about something that is going to happen.</w:t>
            </w:r>
          </w:p>
        </w:tc>
        <w:tc>
          <w:tcPr>
            <w:tcW w:w="2835" w:type="dxa"/>
            <w:vMerge w:val="restart"/>
          </w:tcPr>
          <w:p w:rsidR="00352A96" w:rsidRPr="00F51F0D" w:rsidRDefault="00352A96" w:rsidP="00352A96">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51F0D">
              <w:rPr>
                <w:rFonts w:cstheme="minorHAnsi"/>
                <w:sz w:val="20"/>
                <w:szCs w:val="20"/>
              </w:rPr>
              <w:t>Notice on City Page</w:t>
            </w:r>
          </w:p>
          <w:p w:rsidR="00352A96" w:rsidRPr="00F51F0D" w:rsidRDefault="00352A96" w:rsidP="00352A96">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51F0D">
              <w:rPr>
                <w:rFonts w:cstheme="minorHAnsi"/>
                <w:sz w:val="20"/>
                <w:szCs w:val="20"/>
              </w:rPr>
              <w:t>Open houses</w:t>
            </w:r>
          </w:p>
          <w:p w:rsidR="00352A96" w:rsidRPr="00F51F0D" w:rsidRDefault="00352A96" w:rsidP="00352A96">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51F0D">
              <w:rPr>
                <w:rFonts w:cstheme="minorHAnsi"/>
                <w:sz w:val="20"/>
                <w:szCs w:val="20"/>
              </w:rPr>
              <w:t xml:space="preserve">Word-of-Mouth </w:t>
            </w:r>
          </w:p>
          <w:p w:rsidR="00352A96" w:rsidRPr="00F51F0D" w:rsidRDefault="00352A96" w:rsidP="00352A96">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51F0D">
              <w:rPr>
                <w:rFonts w:cstheme="minorHAnsi"/>
                <w:sz w:val="20"/>
                <w:szCs w:val="20"/>
              </w:rPr>
              <w:t>Presentations</w:t>
            </w:r>
          </w:p>
          <w:p w:rsidR="00352A96" w:rsidRPr="00F51F0D" w:rsidRDefault="00352A96" w:rsidP="00352A96">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51F0D">
              <w:rPr>
                <w:rFonts w:cstheme="minorHAnsi"/>
                <w:sz w:val="20"/>
                <w:szCs w:val="20"/>
              </w:rPr>
              <w:t>Letter to residents</w:t>
            </w:r>
          </w:p>
          <w:p w:rsidR="00352A96" w:rsidRPr="00F51F0D" w:rsidRDefault="00352A96" w:rsidP="00352A96">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51F0D">
              <w:rPr>
                <w:rFonts w:cstheme="minorHAnsi"/>
                <w:sz w:val="20"/>
                <w:szCs w:val="20"/>
              </w:rPr>
              <w:t>Fact sheets</w:t>
            </w:r>
          </w:p>
          <w:p w:rsidR="00352A96" w:rsidRPr="00F51F0D" w:rsidRDefault="00352A96" w:rsidP="00352A96">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51F0D">
              <w:rPr>
                <w:rFonts w:cstheme="minorHAnsi"/>
                <w:sz w:val="20"/>
                <w:szCs w:val="20"/>
              </w:rPr>
              <w:t>Social Media</w:t>
            </w:r>
          </w:p>
          <w:p w:rsidR="00352A96" w:rsidRPr="00F51F0D" w:rsidRDefault="00352A96" w:rsidP="00352A96">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51F0D">
              <w:rPr>
                <w:rFonts w:cstheme="minorHAnsi"/>
                <w:sz w:val="20"/>
                <w:szCs w:val="20"/>
              </w:rPr>
              <w:t>Apps &amp; Websites</w:t>
            </w:r>
          </w:p>
          <w:p w:rsidR="00352A96" w:rsidRDefault="00352A96" w:rsidP="00352A96">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51F0D">
              <w:rPr>
                <w:rFonts w:cstheme="minorHAnsi"/>
                <w:sz w:val="20"/>
                <w:szCs w:val="20"/>
              </w:rPr>
              <w:t>Storytelling</w:t>
            </w:r>
          </w:p>
          <w:p w:rsidR="00F51F0D" w:rsidRDefault="00F51F0D" w:rsidP="00352A96">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Videos</w:t>
            </w:r>
          </w:p>
          <w:p w:rsidR="00F51F0D" w:rsidRPr="00F51F0D" w:rsidRDefault="00F51F0D" w:rsidP="00352A96">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Podcasts</w:t>
            </w:r>
          </w:p>
        </w:tc>
      </w:tr>
      <w:tr w:rsidR="00352A96" w:rsidRPr="00F51F0D" w:rsidTr="00F51F0D">
        <w:trPr>
          <w:trHeight w:val="293"/>
        </w:trPr>
        <w:tc>
          <w:tcPr>
            <w:cnfStyle w:val="001000000000" w:firstRow="0" w:lastRow="0" w:firstColumn="1" w:lastColumn="0" w:oddVBand="0" w:evenVBand="0" w:oddHBand="0" w:evenHBand="0" w:firstRowFirstColumn="0" w:firstRowLastColumn="0" w:lastRowFirstColumn="0" w:lastRowLastColumn="0"/>
            <w:tcW w:w="2263" w:type="dxa"/>
            <w:vMerge/>
          </w:tcPr>
          <w:p w:rsidR="00352A96" w:rsidRPr="00F51F0D" w:rsidRDefault="00352A96" w:rsidP="00D177F3">
            <w:pPr>
              <w:rPr>
                <w:rFonts w:cstheme="minorHAnsi"/>
                <w:sz w:val="20"/>
                <w:szCs w:val="20"/>
              </w:rPr>
            </w:pPr>
          </w:p>
        </w:tc>
        <w:tc>
          <w:tcPr>
            <w:tcW w:w="4536" w:type="dxa"/>
            <w:vMerge/>
          </w:tcPr>
          <w:p w:rsidR="00352A96" w:rsidRPr="00F51F0D" w:rsidRDefault="00352A96" w:rsidP="00D177F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835" w:type="dxa"/>
            <w:vMerge/>
          </w:tcPr>
          <w:p w:rsidR="00352A96" w:rsidRPr="00F51F0D" w:rsidRDefault="00352A96" w:rsidP="00352A96">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52A96" w:rsidRPr="00F51F0D" w:rsidTr="00F51F0D">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263" w:type="dxa"/>
            <w:vMerge/>
          </w:tcPr>
          <w:p w:rsidR="00352A96" w:rsidRPr="00F51F0D" w:rsidRDefault="00352A96" w:rsidP="00D177F3">
            <w:pPr>
              <w:rPr>
                <w:rFonts w:cstheme="minorHAnsi"/>
                <w:sz w:val="20"/>
                <w:szCs w:val="20"/>
              </w:rPr>
            </w:pPr>
          </w:p>
        </w:tc>
        <w:tc>
          <w:tcPr>
            <w:tcW w:w="4536" w:type="dxa"/>
            <w:vMerge/>
          </w:tcPr>
          <w:p w:rsidR="00352A96" w:rsidRPr="00F51F0D" w:rsidRDefault="00352A96" w:rsidP="00D177F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835" w:type="dxa"/>
            <w:vMerge/>
          </w:tcPr>
          <w:p w:rsidR="00352A96" w:rsidRPr="00F51F0D" w:rsidRDefault="00352A96" w:rsidP="00352A96">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352A96" w:rsidRPr="00F51F0D" w:rsidTr="00F51F0D">
        <w:trPr>
          <w:trHeight w:val="293"/>
        </w:trPr>
        <w:tc>
          <w:tcPr>
            <w:cnfStyle w:val="001000000000" w:firstRow="0" w:lastRow="0" w:firstColumn="1" w:lastColumn="0" w:oddVBand="0" w:evenVBand="0" w:oddHBand="0" w:evenHBand="0" w:firstRowFirstColumn="0" w:firstRowLastColumn="0" w:lastRowFirstColumn="0" w:lastRowLastColumn="0"/>
            <w:tcW w:w="2263" w:type="dxa"/>
            <w:vMerge/>
          </w:tcPr>
          <w:p w:rsidR="00352A96" w:rsidRPr="00F51F0D" w:rsidRDefault="00352A96" w:rsidP="00D177F3">
            <w:pPr>
              <w:rPr>
                <w:rFonts w:cstheme="minorHAnsi"/>
                <w:sz w:val="20"/>
                <w:szCs w:val="20"/>
              </w:rPr>
            </w:pPr>
          </w:p>
        </w:tc>
        <w:tc>
          <w:tcPr>
            <w:tcW w:w="4536" w:type="dxa"/>
            <w:vMerge/>
          </w:tcPr>
          <w:p w:rsidR="00352A96" w:rsidRPr="00F51F0D" w:rsidRDefault="00352A96" w:rsidP="00D177F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835" w:type="dxa"/>
            <w:vMerge/>
          </w:tcPr>
          <w:p w:rsidR="00352A96" w:rsidRPr="00F51F0D" w:rsidRDefault="00352A96" w:rsidP="00352A96">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52A96" w:rsidRPr="00F51F0D" w:rsidTr="00F51F0D">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263" w:type="dxa"/>
            <w:vMerge/>
          </w:tcPr>
          <w:p w:rsidR="00352A96" w:rsidRPr="00F51F0D" w:rsidRDefault="00352A96" w:rsidP="00D177F3">
            <w:pPr>
              <w:rPr>
                <w:rFonts w:cstheme="minorHAnsi"/>
                <w:sz w:val="20"/>
                <w:szCs w:val="20"/>
              </w:rPr>
            </w:pPr>
          </w:p>
        </w:tc>
        <w:tc>
          <w:tcPr>
            <w:tcW w:w="4536" w:type="dxa"/>
            <w:vMerge/>
          </w:tcPr>
          <w:p w:rsidR="00352A96" w:rsidRPr="00F51F0D" w:rsidRDefault="00352A96" w:rsidP="00D177F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835" w:type="dxa"/>
            <w:vMerge/>
          </w:tcPr>
          <w:p w:rsidR="00352A96" w:rsidRPr="00F51F0D" w:rsidRDefault="00352A96" w:rsidP="00352A96">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352A96" w:rsidRPr="00F51F0D" w:rsidTr="00F51F0D">
        <w:trPr>
          <w:trHeight w:val="293"/>
        </w:trPr>
        <w:tc>
          <w:tcPr>
            <w:cnfStyle w:val="001000000000" w:firstRow="0" w:lastRow="0" w:firstColumn="1" w:lastColumn="0" w:oddVBand="0" w:evenVBand="0" w:oddHBand="0" w:evenHBand="0" w:firstRowFirstColumn="0" w:firstRowLastColumn="0" w:lastRowFirstColumn="0" w:lastRowLastColumn="0"/>
            <w:tcW w:w="2263" w:type="dxa"/>
            <w:vMerge/>
          </w:tcPr>
          <w:p w:rsidR="00352A96" w:rsidRPr="00F51F0D" w:rsidRDefault="00352A96" w:rsidP="00D177F3">
            <w:pPr>
              <w:rPr>
                <w:rFonts w:cstheme="minorHAnsi"/>
                <w:sz w:val="20"/>
                <w:szCs w:val="20"/>
              </w:rPr>
            </w:pPr>
          </w:p>
        </w:tc>
        <w:tc>
          <w:tcPr>
            <w:tcW w:w="4536" w:type="dxa"/>
            <w:vMerge/>
          </w:tcPr>
          <w:p w:rsidR="00352A96" w:rsidRPr="00F51F0D" w:rsidRDefault="00352A96" w:rsidP="00D177F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835" w:type="dxa"/>
            <w:vMerge/>
          </w:tcPr>
          <w:p w:rsidR="00352A96" w:rsidRPr="00F51F0D" w:rsidRDefault="00352A96" w:rsidP="00352A96">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52A96" w:rsidRPr="00F51F0D" w:rsidTr="00F51F0D">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263" w:type="dxa"/>
            <w:vMerge/>
          </w:tcPr>
          <w:p w:rsidR="00352A96" w:rsidRPr="00F51F0D" w:rsidRDefault="00352A96" w:rsidP="00D177F3">
            <w:pPr>
              <w:rPr>
                <w:rFonts w:cstheme="minorHAnsi"/>
                <w:sz w:val="20"/>
                <w:szCs w:val="20"/>
              </w:rPr>
            </w:pPr>
          </w:p>
        </w:tc>
        <w:tc>
          <w:tcPr>
            <w:tcW w:w="4536" w:type="dxa"/>
            <w:vMerge/>
          </w:tcPr>
          <w:p w:rsidR="00352A96" w:rsidRPr="00F51F0D" w:rsidRDefault="00352A96" w:rsidP="00D177F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835" w:type="dxa"/>
            <w:vMerge/>
          </w:tcPr>
          <w:p w:rsidR="00352A96" w:rsidRPr="00F51F0D" w:rsidRDefault="00352A96" w:rsidP="00352A96">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352A96" w:rsidRPr="00F51F0D" w:rsidTr="00F51F0D">
        <w:trPr>
          <w:trHeight w:val="293"/>
        </w:trPr>
        <w:tc>
          <w:tcPr>
            <w:cnfStyle w:val="001000000000" w:firstRow="0" w:lastRow="0" w:firstColumn="1" w:lastColumn="0" w:oddVBand="0" w:evenVBand="0" w:oddHBand="0" w:evenHBand="0" w:firstRowFirstColumn="0" w:firstRowLastColumn="0" w:lastRowFirstColumn="0" w:lastRowLastColumn="0"/>
            <w:tcW w:w="2263" w:type="dxa"/>
            <w:vMerge/>
          </w:tcPr>
          <w:p w:rsidR="00352A96" w:rsidRPr="00F51F0D" w:rsidRDefault="00352A96" w:rsidP="00D177F3">
            <w:pPr>
              <w:rPr>
                <w:rFonts w:cstheme="minorHAnsi"/>
                <w:sz w:val="20"/>
                <w:szCs w:val="20"/>
              </w:rPr>
            </w:pPr>
          </w:p>
        </w:tc>
        <w:tc>
          <w:tcPr>
            <w:tcW w:w="4536" w:type="dxa"/>
            <w:vMerge/>
          </w:tcPr>
          <w:p w:rsidR="00352A96" w:rsidRPr="00F51F0D" w:rsidRDefault="00352A96" w:rsidP="00D177F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835" w:type="dxa"/>
            <w:vMerge/>
          </w:tcPr>
          <w:p w:rsidR="00352A96" w:rsidRPr="00F51F0D" w:rsidRDefault="00352A96" w:rsidP="00352A96">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52A96" w:rsidRPr="00F51F0D" w:rsidTr="00F51F0D">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263" w:type="dxa"/>
            <w:vMerge/>
          </w:tcPr>
          <w:p w:rsidR="00352A96" w:rsidRPr="00F51F0D" w:rsidRDefault="00352A96" w:rsidP="00D177F3">
            <w:pPr>
              <w:rPr>
                <w:rFonts w:cstheme="minorHAnsi"/>
                <w:sz w:val="20"/>
                <w:szCs w:val="20"/>
              </w:rPr>
            </w:pPr>
          </w:p>
        </w:tc>
        <w:tc>
          <w:tcPr>
            <w:tcW w:w="4536" w:type="dxa"/>
            <w:vMerge/>
          </w:tcPr>
          <w:p w:rsidR="00352A96" w:rsidRPr="00F51F0D" w:rsidRDefault="00352A96" w:rsidP="00D177F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835" w:type="dxa"/>
            <w:vMerge/>
          </w:tcPr>
          <w:p w:rsidR="00352A96" w:rsidRPr="00F51F0D" w:rsidRDefault="00352A96" w:rsidP="00352A96">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352A96" w:rsidRPr="00F51F0D" w:rsidTr="00F51F0D">
        <w:trPr>
          <w:trHeight w:val="293"/>
        </w:trPr>
        <w:tc>
          <w:tcPr>
            <w:cnfStyle w:val="001000000000" w:firstRow="0" w:lastRow="0" w:firstColumn="1" w:lastColumn="0" w:oddVBand="0" w:evenVBand="0" w:oddHBand="0" w:evenHBand="0" w:firstRowFirstColumn="0" w:firstRowLastColumn="0" w:lastRowFirstColumn="0" w:lastRowLastColumn="0"/>
            <w:tcW w:w="2263" w:type="dxa"/>
            <w:vMerge w:val="restart"/>
          </w:tcPr>
          <w:p w:rsidR="00352A96" w:rsidRPr="00F51F0D" w:rsidRDefault="00352A96" w:rsidP="00D177F3">
            <w:pPr>
              <w:rPr>
                <w:rFonts w:cstheme="minorHAnsi"/>
                <w:sz w:val="20"/>
                <w:szCs w:val="20"/>
              </w:rPr>
            </w:pPr>
            <w:r w:rsidRPr="00F51F0D">
              <w:rPr>
                <w:rFonts w:cstheme="minorHAnsi"/>
                <w:sz w:val="20"/>
                <w:szCs w:val="20"/>
              </w:rPr>
              <w:t>CONSULT</w:t>
            </w:r>
          </w:p>
        </w:tc>
        <w:tc>
          <w:tcPr>
            <w:tcW w:w="4536" w:type="dxa"/>
            <w:vMerge w:val="restart"/>
          </w:tcPr>
          <w:p w:rsidR="00352A96" w:rsidRPr="00F51F0D" w:rsidRDefault="00352A96" w:rsidP="00D177F3">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F51F0D">
              <w:rPr>
                <w:rFonts w:cstheme="minorHAnsi"/>
                <w:color w:val="000000"/>
                <w:sz w:val="20"/>
                <w:szCs w:val="20"/>
              </w:rPr>
              <w:t xml:space="preserve">Two-way communication designed to obtain public feedback about ideas including rationale, alternatives and proposals to help with decision-making. </w:t>
            </w:r>
          </w:p>
        </w:tc>
        <w:tc>
          <w:tcPr>
            <w:tcW w:w="2835" w:type="dxa"/>
            <w:vMerge w:val="restart"/>
          </w:tcPr>
          <w:p w:rsidR="00352A96" w:rsidRPr="00F51F0D" w:rsidRDefault="00352A96" w:rsidP="00352A9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51F0D">
              <w:rPr>
                <w:rFonts w:cstheme="minorHAnsi"/>
                <w:sz w:val="20"/>
                <w:szCs w:val="20"/>
              </w:rPr>
              <w:t>Focus Groups</w:t>
            </w:r>
          </w:p>
          <w:p w:rsidR="00352A96" w:rsidRPr="00F51F0D" w:rsidRDefault="00352A96" w:rsidP="00352A9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51F0D">
              <w:rPr>
                <w:rFonts w:cstheme="minorHAnsi"/>
                <w:sz w:val="20"/>
                <w:szCs w:val="20"/>
              </w:rPr>
              <w:t>Interviews &amp; Conversations</w:t>
            </w:r>
          </w:p>
          <w:p w:rsidR="00352A96" w:rsidRPr="00F51F0D" w:rsidRDefault="00352A96" w:rsidP="00352A9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51F0D">
              <w:rPr>
                <w:rFonts w:cstheme="minorHAnsi"/>
                <w:sz w:val="20"/>
                <w:szCs w:val="20"/>
              </w:rPr>
              <w:t>Surveys</w:t>
            </w:r>
          </w:p>
          <w:p w:rsidR="00352A96" w:rsidRPr="00F51F0D" w:rsidRDefault="00352A96" w:rsidP="00352A9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51F0D">
              <w:rPr>
                <w:rFonts w:cstheme="minorHAnsi"/>
                <w:sz w:val="20"/>
                <w:szCs w:val="20"/>
              </w:rPr>
              <w:t>Open Houses</w:t>
            </w:r>
          </w:p>
        </w:tc>
      </w:tr>
      <w:tr w:rsidR="00352A96" w:rsidRPr="00F51F0D" w:rsidTr="00F51F0D">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263" w:type="dxa"/>
            <w:vMerge/>
          </w:tcPr>
          <w:p w:rsidR="00352A96" w:rsidRPr="00F51F0D" w:rsidRDefault="00352A96" w:rsidP="00D177F3">
            <w:pPr>
              <w:rPr>
                <w:rFonts w:cstheme="minorHAnsi"/>
                <w:sz w:val="20"/>
                <w:szCs w:val="20"/>
              </w:rPr>
            </w:pPr>
          </w:p>
        </w:tc>
        <w:tc>
          <w:tcPr>
            <w:tcW w:w="4536" w:type="dxa"/>
            <w:vMerge/>
          </w:tcPr>
          <w:p w:rsidR="00352A96" w:rsidRPr="00F51F0D" w:rsidRDefault="00352A96" w:rsidP="00D177F3">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2835" w:type="dxa"/>
            <w:vMerge/>
          </w:tcPr>
          <w:p w:rsidR="00352A96" w:rsidRPr="00F51F0D" w:rsidRDefault="00352A96" w:rsidP="00352A9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352A96" w:rsidRPr="00F51F0D" w:rsidTr="00F51F0D">
        <w:trPr>
          <w:trHeight w:val="293"/>
        </w:trPr>
        <w:tc>
          <w:tcPr>
            <w:cnfStyle w:val="001000000000" w:firstRow="0" w:lastRow="0" w:firstColumn="1" w:lastColumn="0" w:oddVBand="0" w:evenVBand="0" w:oddHBand="0" w:evenHBand="0" w:firstRowFirstColumn="0" w:firstRowLastColumn="0" w:lastRowFirstColumn="0" w:lastRowLastColumn="0"/>
            <w:tcW w:w="2263" w:type="dxa"/>
            <w:vMerge/>
          </w:tcPr>
          <w:p w:rsidR="00352A96" w:rsidRPr="00F51F0D" w:rsidRDefault="00352A96" w:rsidP="00D177F3">
            <w:pPr>
              <w:rPr>
                <w:rFonts w:cstheme="minorHAnsi"/>
                <w:sz w:val="20"/>
                <w:szCs w:val="20"/>
              </w:rPr>
            </w:pPr>
          </w:p>
        </w:tc>
        <w:tc>
          <w:tcPr>
            <w:tcW w:w="4536" w:type="dxa"/>
            <w:vMerge/>
          </w:tcPr>
          <w:p w:rsidR="00352A96" w:rsidRPr="00F51F0D" w:rsidRDefault="00352A96" w:rsidP="00D177F3">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2835" w:type="dxa"/>
            <w:vMerge/>
          </w:tcPr>
          <w:p w:rsidR="00352A96" w:rsidRPr="00F51F0D" w:rsidRDefault="00352A96" w:rsidP="00352A9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52A96" w:rsidRPr="00F51F0D" w:rsidTr="00F51F0D">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263" w:type="dxa"/>
            <w:vMerge/>
          </w:tcPr>
          <w:p w:rsidR="00352A96" w:rsidRPr="00F51F0D" w:rsidRDefault="00352A96" w:rsidP="00D177F3">
            <w:pPr>
              <w:rPr>
                <w:rFonts w:cstheme="minorHAnsi"/>
                <w:sz w:val="20"/>
                <w:szCs w:val="20"/>
              </w:rPr>
            </w:pPr>
          </w:p>
        </w:tc>
        <w:tc>
          <w:tcPr>
            <w:tcW w:w="4536" w:type="dxa"/>
            <w:vMerge/>
          </w:tcPr>
          <w:p w:rsidR="00352A96" w:rsidRPr="00F51F0D" w:rsidRDefault="00352A96" w:rsidP="00D177F3">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2835" w:type="dxa"/>
            <w:vMerge/>
          </w:tcPr>
          <w:p w:rsidR="00352A96" w:rsidRPr="00F51F0D" w:rsidRDefault="00352A96" w:rsidP="00352A9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352A96" w:rsidRPr="00F51F0D" w:rsidTr="00F51F0D">
        <w:trPr>
          <w:trHeight w:val="293"/>
        </w:trPr>
        <w:tc>
          <w:tcPr>
            <w:cnfStyle w:val="001000000000" w:firstRow="0" w:lastRow="0" w:firstColumn="1" w:lastColumn="0" w:oddVBand="0" w:evenVBand="0" w:oddHBand="0" w:evenHBand="0" w:firstRowFirstColumn="0" w:firstRowLastColumn="0" w:lastRowFirstColumn="0" w:lastRowLastColumn="0"/>
            <w:tcW w:w="2263" w:type="dxa"/>
            <w:vMerge w:val="restart"/>
          </w:tcPr>
          <w:p w:rsidR="00352A96" w:rsidRPr="00F51F0D" w:rsidRDefault="00352A96" w:rsidP="00D177F3">
            <w:pPr>
              <w:rPr>
                <w:rFonts w:cstheme="minorHAnsi"/>
                <w:sz w:val="20"/>
                <w:szCs w:val="20"/>
              </w:rPr>
            </w:pPr>
            <w:r w:rsidRPr="00F51F0D">
              <w:rPr>
                <w:rFonts w:cstheme="minorHAnsi"/>
                <w:sz w:val="20"/>
                <w:szCs w:val="20"/>
              </w:rPr>
              <w:t>INVOLVE</w:t>
            </w:r>
          </w:p>
        </w:tc>
        <w:tc>
          <w:tcPr>
            <w:tcW w:w="4536" w:type="dxa"/>
            <w:vMerge w:val="restart"/>
          </w:tcPr>
          <w:p w:rsidR="00352A96" w:rsidRPr="00F51F0D" w:rsidRDefault="00352A96" w:rsidP="00D177F3">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F51F0D">
              <w:rPr>
                <w:rFonts w:cstheme="minorHAnsi"/>
                <w:color w:val="000000"/>
                <w:sz w:val="20"/>
                <w:szCs w:val="20"/>
              </w:rPr>
              <w:t xml:space="preserve">Participatory process designed to help identify issues </w:t>
            </w:r>
            <w:r w:rsidRPr="00F51F0D">
              <w:rPr>
                <w:rFonts w:cstheme="minorHAnsi"/>
                <w:color w:val="000000"/>
                <w:sz w:val="20"/>
                <w:szCs w:val="20"/>
              </w:rPr>
              <w:lastRenderedPageBreak/>
              <w:t>and vies to ensue concerns and aspirations are understood and considered prior to decision-making.</w:t>
            </w:r>
          </w:p>
        </w:tc>
        <w:tc>
          <w:tcPr>
            <w:tcW w:w="2835" w:type="dxa"/>
            <w:vMerge w:val="restart"/>
          </w:tcPr>
          <w:p w:rsidR="00352A96" w:rsidRPr="00F51F0D" w:rsidRDefault="00352A96" w:rsidP="00352A96">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51F0D">
              <w:rPr>
                <w:rFonts w:cstheme="minorHAnsi"/>
                <w:sz w:val="20"/>
                <w:szCs w:val="20"/>
              </w:rPr>
              <w:lastRenderedPageBreak/>
              <w:t>World Cafes</w:t>
            </w:r>
          </w:p>
          <w:p w:rsidR="00352A96" w:rsidRPr="00F51F0D" w:rsidRDefault="00352A96" w:rsidP="00352A96">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51F0D">
              <w:rPr>
                <w:rFonts w:cstheme="minorHAnsi"/>
                <w:sz w:val="20"/>
                <w:szCs w:val="20"/>
              </w:rPr>
              <w:lastRenderedPageBreak/>
              <w:t>Workshops</w:t>
            </w:r>
          </w:p>
          <w:p w:rsidR="00352A96" w:rsidRPr="00F51F0D" w:rsidRDefault="00352A96" w:rsidP="00352A96">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51F0D">
              <w:rPr>
                <w:rFonts w:cstheme="minorHAnsi"/>
                <w:sz w:val="20"/>
                <w:szCs w:val="20"/>
              </w:rPr>
              <w:t>Community Liaisons</w:t>
            </w:r>
          </w:p>
          <w:p w:rsidR="00352A96" w:rsidRPr="00F51F0D" w:rsidRDefault="00352A96" w:rsidP="00352A96">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51F0D">
              <w:rPr>
                <w:rFonts w:cstheme="minorHAnsi"/>
                <w:sz w:val="20"/>
                <w:szCs w:val="20"/>
              </w:rPr>
              <w:t>Monthly Meetings</w:t>
            </w:r>
          </w:p>
          <w:p w:rsidR="00352A96" w:rsidRPr="00F51F0D" w:rsidRDefault="00352A96" w:rsidP="00352A96">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51F0D">
              <w:rPr>
                <w:rFonts w:cstheme="minorHAnsi"/>
                <w:sz w:val="20"/>
                <w:szCs w:val="20"/>
              </w:rPr>
              <w:t>Tours/field trips</w:t>
            </w:r>
          </w:p>
          <w:p w:rsidR="00352A96" w:rsidRPr="00F51F0D" w:rsidRDefault="00352A96" w:rsidP="00352A96">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51F0D">
              <w:rPr>
                <w:rFonts w:cstheme="minorHAnsi"/>
                <w:sz w:val="20"/>
                <w:szCs w:val="20"/>
              </w:rPr>
              <w:t>Open space meetings</w:t>
            </w:r>
          </w:p>
        </w:tc>
      </w:tr>
      <w:tr w:rsidR="00352A96" w:rsidRPr="00F51F0D" w:rsidTr="00F51F0D">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263" w:type="dxa"/>
            <w:vMerge/>
          </w:tcPr>
          <w:p w:rsidR="00352A96" w:rsidRPr="00F51F0D" w:rsidRDefault="00352A96" w:rsidP="00D177F3">
            <w:pPr>
              <w:rPr>
                <w:rFonts w:cstheme="minorHAnsi"/>
                <w:sz w:val="20"/>
                <w:szCs w:val="20"/>
              </w:rPr>
            </w:pPr>
          </w:p>
        </w:tc>
        <w:tc>
          <w:tcPr>
            <w:tcW w:w="4536" w:type="dxa"/>
            <w:vMerge/>
          </w:tcPr>
          <w:p w:rsidR="00352A96" w:rsidRPr="00F51F0D" w:rsidRDefault="00352A96" w:rsidP="00D177F3">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2835" w:type="dxa"/>
            <w:vMerge/>
          </w:tcPr>
          <w:p w:rsidR="00352A96" w:rsidRPr="00F51F0D" w:rsidRDefault="00352A96" w:rsidP="00352A9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352A96" w:rsidRPr="00F51F0D" w:rsidTr="00F51F0D">
        <w:trPr>
          <w:trHeight w:val="293"/>
        </w:trPr>
        <w:tc>
          <w:tcPr>
            <w:cnfStyle w:val="001000000000" w:firstRow="0" w:lastRow="0" w:firstColumn="1" w:lastColumn="0" w:oddVBand="0" w:evenVBand="0" w:oddHBand="0" w:evenHBand="0" w:firstRowFirstColumn="0" w:firstRowLastColumn="0" w:lastRowFirstColumn="0" w:lastRowLastColumn="0"/>
            <w:tcW w:w="2263" w:type="dxa"/>
            <w:vMerge/>
          </w:tcPr>
          <w:p w:rsidR="00352A96" w:rsidRPr="00F51F0D" w:rsidRDefault="00352A96" w:rsidP="00D177F3">
            <w:pPr>
              <w:rPr>
                <w:rFonts w:cstheme="minorHAnsi"/>
                <w:sz w:val="20"/>
                <w:szCs w:val="20"/>
              </w:rPr>
            </w:pPr>
          </w:p>
        </w:tc>
        <w:tc>
          <w:tcPr>
            <w:tcW w:w="4536" w:type="dxa"/>
            <w:vMerge/>
          </w:tcPr>
          <w:p w:rsidR="00352A96" w:rsidRPr="00F51F0D" w:rsidRDefault="00352A96" w:rsidP="00D177F3">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2835" w:type="dxa"/>
            <w:vMerge/>
          </w:tcPr>
          <w:p w:rsidR="00352A96" w:rsidRPr="00F51F0D" w:rsidRDefault="00352A96" w:rsidP="00352A96">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52A96" w:rsidRPr="00F51F0D" w:rsidTr="00F51F0D">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263" w:type="dxa"/>
            <w:vMerge/>
          </w:tcPr>
          <w:p w:rsidR="00352A96" w:rsidRPr="00F51F0D" w:rsidRDefault="00352A96" w:rsidP="00D177F3">
            <w:pPr>
              <w:rPr>
                <w:rFonts w:cstheme="minorHAnsi"/>
                <w:sz w:val="20"/>
                <w:szCs w:val="20"/>
              </w:rPr>
            </w:pPr>
          </w:p>
        </w:tc>
        <w:tc>
          <w:tcPr>
            <w:tcW w:w="4536" w:type="dxa"/>
            <w:vMerge/>
          </w:tcPr>
          <w:p w:rsidR="00352A96" w:rsidRPr="00F51F0D" w:rsidRDefault="00352A96" w:rsidP="00D177F3">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2835" w:type="dxa"/>
            <w:vMerge/>
          </w:tcPr>
          <w:p w:rsidR="00352A96" w:rsidRPr="00F51F0D" w:rsidRDefault="00352A96" w:rsidP="00352A9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352A96" w:rsidRPr="00F51F0D" w:rsidTr="00F51F0D">
        <w:trPr>
          <w:trHeight w:val="293"/>
        </w:trPr>
        <w:tc>
          <w:tcPr>
            <w:cnfStyle w:val="001000000000" w:firstRow="0" w:lastRow="0" w:firstColumn="1" w:lastColumn="0" w:oddVBand="0" w:evenVBand="0" w:oddHBand="0" w:evenHBand="0" w:firstRowFirstColumn="0" w:firstRowLastColumn="0" w:lastRowFirstColumn="0" w:lastRowLastColumn="0"/>
            <w:tcW w:w="2263" w:type="dxa"/>
            <w:vMerge/>
          </w:tcPr>
          <w:p w:rsidR="00352A96" w:rsidRPr="00F51F0D" w:rsidRDefault="00352A96" w:rsidP="00D177F3">
            <w:pPr>
              <w:rPr>
                <w:rFonts w:cstheme="minorHAnsi"/>
                <w:sz w:val="20"/>
                <w:szCs w:val="20"/>
              </w:rPr>
            </w:pPr>
          </w:p>
        </w:tc>
        <w:tc>
          <w:tcPr>
            <w:tcW w:w="4536" w:type="dxa"/>
            <w:vMerge/>
          </w:tcPr>
          <w:p w:rsidR="00352A96" w:rsidRPr="00F51F0D" w:rsidRDefault="00352A96" w:rsidP="00D177F3">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2835" w:type="dxa"/>
            <w:vMerge/>
          </w:tcPr>
          <w:p w:rsidR="00352A96" w:rsidRPr="00F51F0D" w:rsidRDefault="00352A96" w:rsidP="00352A96">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52A96" w:rsidRPr="00F51F0D" w:rsidTr="00F51F0D">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263" w:type="dxa"/>
            <w:vMerge/>
          </w:tcPr>
          <w:p w:rsidR="00352A96" w:rsidRPr="00F51F0D" w:rsidRDefault="00352A96" w:rsidP="00D177F3">
            <w:pPr>
              <w:rPr>
                <w:rFonts w:cstheme="minorHAnsi"/>
                <w:sz w:val="20"/>
                <w:szCs w:val="20"/>
              </w:rPr>
            </w:pPr>
          </w:p>
        </w:tc>
        <w:tc>
          <w:tcPr>
            <w:tcW w:w="4536" w:type="dxa"/>
            <w:vMerge/>
          </w:tcPr>
          <w:p w:rsidR="00352A96" w:rsidRPr="00F51F0D" w:rsidRDefault="00352A96" w:rsidP="00D177F3">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2835" w:type="dxa"/>
            <w:vMerge/>
          </w:tcPr>
          <w:p w:rsidR="00352A96" w:rsidRPr="00F51F0D" w:rsidRDefault="00352A96" w:rsidP="00352A9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352A96" w:rsidRPr="00F51F0D" w:rsidTr="00F51F0D">
        <w:tc>
          <w:tcPr>
            <w:cnfStyle w:val="001000000000" w:firstRow="0" w:lastRow="0" w:firstColumn="1" w:lastColumn="0" w:oddVBand="0" w:evenVBand="0" w:oddHBand="0" w:evenHBand="0" w:firstRowFirstColumn="0" w:firstRowLastColumn="0" w:lastRowFirstColumn="0" w:lastRowLastColumn="0"/>
            <w:tcW w:w="2263" w:type="dxa"/>
          </w:tcPr>
          <w:p w:rsidR="00352A96" w:rsidRPr="00F51F0D" w:rsidRDefault="00352A96" w:rsidP="00D177F3">
            <w:pPr>
              <w:rPr>
                <w:rFonts w:cstheme="minorHAnsi"/>
                <w:sz w:val="20"/>
                <w:szCs w:val="20"/>
              </w:rPr>
            </w:pPr>
            <w:r w:rsidRPr="00F51F0D">
              <w:rPr>
                <w:rFonts w:cstheme="minorHAnsi"/>
                <w:sz w:val="20"/>
                <w:szCs w:val="20"/>
              </w:rPr>
              <w:t>COLLABORATE</w:t>
            </w:r>
          </w:p>
        </w:tc>
        <w:tc>
          <w:tcPr>
            <w:tcW w:w="4536" w:type="dxa"/>
          </w:tcPr>
          <w:p w:rsidR="00352A96" w:rsidRPr="00F51F0D" w:rsidRDefault="00352A96" w:rsidP="00D177F3">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F51F0D">
              <w:rPr>
                <w:rFonts w:cstheme="minorHAnsi"/>
                <w:color w:val="000000"/>
                <w:sz w:val="20"/>
                <w:szCs w:val="20"/>
              </w:rPr>
              <w:t xml:space="preserve">Working together to develop understanding of all issues and interests with the intent to work out alternatives and identify preferred solutions. </w:t>
            </w:r>
          </w:p>
        </w:tc>
        <w:tc>
          <w:tcPr>
            <w:tcW w:w="2835" w:type="dxa"/>
          </w:tcPr>
          <w:p w:rsidR="00352A96" w:rsidRPr="00F51F0D" w:rsidRDefault="00352A96" w:rsidP="00352A96">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51F0D">
              <w:rPr>
                <w:rFonts w:cstheme="minorHAnsi"/>
                <w:sz w:val="20"/>
                <w:szCs w:val="20"/>
              </w:rPr>
              <w:t>Partnerships in Decision Making</w:t>
            </w:r>
          </w:p>
          <w:p w:rsidR="00352A96" w:rsidRPr="00F51F0D" w:rsidRDefault="00352A96" w:rsidP="00352A96">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51F0D">
              <w:rPr>
                <w:rFonts w:cstheme="minorHAnsi"/>
                <w:sz w:val="20"/>
                <w:szCs w:val="20"/>
              </w:rPr>
              <w:t>Expert Committees</w:t>
            </w:r>
          </w:p>
          <w:p w:rsidR="00352A96" w:rsidRPr="00F51F0D" w:rsidRDefault="00352A96" w:rsidP="00352A96">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51F0D">
              <w:rPr>
                <w:rFonts w:cstheme="minorHAnsi"/>
                <w:sz w:val="20"/>
                <w:szCs w:val="20"/>
              </w:rPr>
              <w:t>Citizen Advisory Committees</w:t>
            </w:r>
          </w:p>
          <w:p w:rsidR="00352A96" w:rsidRPr="00F51F0D" w:rsidRDefault="00352A96" w:rsidP="00352A96">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51F0D">
              <w:rPr>
                <w:rFonts w:cstheme="minorHAnsi"/>
                <w:sz w:val="20"/>
                <w:szCs w:val="20"/>
              </w:rPr>
              <w:t>Consensus Building</w:t>
            </w:r>
          </w:p>
        </w:tc>
      </w:tr>
    </w:tbl>
    <w:p w:rsidR="0030737A" w:rsidRDefault="0030737A" w:rsidP="006A0546">
      <w:pPr>
        <w:pStyle w:val="NoSpacing"/>
      </w:pPr>
    </w:p>
    <w:p w:rsidR="0030737A" w:rsidRDefault="0030737A" w:rsidP="0030737A">
      <w:pPr>
        <w:pStyle w:val="Heading2"/>
      </w:pPr>
      <w:r>
        <w:t>Timeline</w:t>
      </w:r>
    </w:p>
    <w:p w:rsidR="00352A96" w:rsidRPr="00352A96" w:rsidRDefault="00352A96" w:rsidP="00352A96">
      <w:r>
        <w:t>What is the project schedule? Establish timeline with specific milestones and deadlines for completion of activities.</w:t>
      </w:r>
    </w:p>
    <w:p w:rsidR="0030737A" w:rsidRDefault="0030737A" w:rsidP="0042563E">
      <w:pPr>
        <w:pStyle w:val="NoSpacing"/>
      </w:pPr>
    </w:p>
    <w:p w:rsidR="0030737A" w:rsidRDefault="0030737A" w:rsidP="0030737A">
      <w:pPr>
        <w:pStyle w:val="Heading2"/>
      </w:pPr>
      <w:r>
        <w:t>Budget</w:t>
      </w:r>
    </w:p>
    <w:p w:rsidR="00352A96" w:rsidRPr="00352A96" w:rsidRDefault="00352A96" w:rsidP="00352A96">
      <w:r>
        <w:t xml:space="preserve">Estimate resources (financial and human) required to complete each component of the plan. </w:t>
      </w:r>
    </w:p>
    <w:p w:rsidR="0030737A" w:rsidRDefault="0030737A" w:rsidP="0042563E">
      <w:pPr>
        <w:pStyle w:val="NoSpacing"/>
      </w:pPr>
    </w:p>
    <w:p w:rsidR="0030737A" w:rsidRPr="0030737A" w:rsidRDefault="0030737A" w:rsidP="0030737A">
      <w:pPr>
        <w:pStyle w:val="Heading2"/>
      </w:pPr>
      <w:r>
        <w:t xml:space="preserve">Evaluation </w:t>
      </w:r>
    </w:p>
    <w:p w:rsidR="00352A96" w:rsidRDefault="00352A96" w:rsidP="00125F73">
      <w:r>
        <w:t xml:space="preserve">List what tools you will use to evaluate success. Some of these tools may include: </w:t>
      </w:r>
    </w:p>
    <w:p w:rsidR="00352A96" w:rsidRDefault="00352A96" w:rsidP="00352A96">
      <w:pPr>
        <w:pStyle w:val="ListParagraph"/>
        <w:numPr>
          <w:ilvl w:val="0"/>
          <w:numId w:val="8"/>
        </w:numPr>
      </w:pPr>
      <w:r>
        <w:t>Stakeholder/partner feedback</w:t>
      </w:r>
    </w:p>
    <w:p w:rsidR="00352A96" w:rsidRDefault="00352A96" w:rsidP="00352A96">
      <w:pPr>
        <w:pStyle w:val="ListParagraph"/>
        <w:numPr>
          <w:ilvl w:val="0"/>
          <w:numId w:val="8"/>
        </w:numPr>
      </w:pPr>
      <w:r>
        <w:t>Media monitoring</w:t>
      </w:r>
    </w:p>
    <w:p w:rsidR="00352A96" w:rsidRDefault="00352A96" w:rsidP="00352A96">
      <w:pPr>
        <w:pStyle w:val="ListParagraph"/>
        <w:numPr>
          <w:ilvl w:val="0"/>
          <w:numId w:val="8"/>
        </w:numPr>
      </w:pPr>
      <w:r>
        <w:t>Public opinion research</w:t>
      </w:r>
    </w:p>
    <w:p w:rsidR="00125F73" w:rsidRPr="00125F73" w:rsidRDefault="00352A96" w:rsidP="00352A96">
      <w:pPr>
        <w:pStyle w:val="ListParagraph"/>
        <w:numPr>
          <w:ilvl w:val="0"/>
          <w:numId w:val="8"/>
        </w:numPr>
      </w:pPr>
      <w:r>
        <w:t>Web site hits</w:t>
      </w:r>
    </w:p>
    <w:sectPr w:rsidR="00125F73" w:rsidRPr="00125F73" w:rsidSect="00CB178B">
      <w:footerReference w:type="default" r:id="rId10"/>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8F1" w:rsidRDefault="00E818F1" w:rsidP="00882E12">
      <w:pPr>
        <w:spacing w:after="0" w:line="240" w:lineRule="auto"/>
      </w:pPr>
      <w:r>
        <w:separator/>
      </w:r>
    </w:p>
  </w:endnote>
  <w:endnote w:type="continuationSeparator" w:id="0">
    <w:p w:rsidR="00E818F1" w:rsidRDefault="00E818F1" w:rsidP="00882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255728"/>
      <w:docPartObj>
        <w:docPartGallery w:val="Page Numbers (Bottom of Page)"/>
        <w:docPartUnique/>
      </w:docPartObj>
    </w:sdtPr>
    <w:sdtEndPr>
      <w:rPr>
        <w:noProof/>
      </w:rPr>
    </w:sdtEndPr>
    <w:sdtContent>
      <w:p w:rsidR="00DE5793" w:rsidRDefault="00DE5793">
        <w:pPr>
          <w:pStyle w:val="Footer"/>
          <w:jc w:val="right"/>
        </w:pPr>
        <w:r>
          <w:fldChar w:fldCharType="begin"/>
        </w:r>
        <w:r>
          <w:instrText xml:space="preserve"> PAGE   \* MERGEFORMAT </w:instrText>
        </w:r>
        <w:r>
          <w:fldChar w:fldCharType="separate"/>
        </w:r>
        <w:r w:rsidR="00501335">
          <w:rPr>
            <w:noProof/>
          </w:rPr>
          <w:t>1</w:t>
        </w:r>
        <w:r>
          <w:rPr>
            <w:noProof/>
          </w:rPr>
          <w:fldChar w:fldCharType="end"/>
        </w:r>
      </w:p>
    </w:sdtContent>
  </w:sdt>
  <w:p w:rsidR="00DE5793" w:rsidRDefault="00DE5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8F1" w:rsidRDefault="00E818F1" w:rsidP="00882E12">
      <w:pPr>
        <w:spacing w:after="0" w:line="240" w:lineRule="auto"/>
      </w:pPr>
      <w:r>
        <w:separator/>
      </w:r>
    </w:p>
  </w:footnote>
  <w:footnote w:type="continuationSeparator" w:id="0">
    <w:p w:rsidR="00E818F1" w:rsidRDefault="00E818F1" w:rsidP="00882E12">
      <w:pPr>
        <w:spacing w:after="0" w:line="240" w:lineRule="auto"/>
      </w:pPr>
      <w:r>
        <w:continuationSeparator/>
      </w:r>
    </w:p>
  </w:footnote>
  <w:footnote w:id="1">
    <w:p w:rsidR="00882E12" w:rsidRPr="00501335" w:rsidRDefault="00882E12">
      <w:pPr>
        <w:pStyle w:val="FootnoteText"/>
        <w:rPr>
          <w:sz w:val="16"/>
        </w:rPr>
      </w:pPr>
      <w:r w:rsidRPr="00501335">
        <w:rPr>
          <w:rStyle w:val="FootnoteReference"/>
          <w:sz w:val="16"/>
        </w:rPr>
        <w:footnoteRef/>
      </w:r>
      <w:r w:rsidRPr="00501335">
        <w:rPr>
          <w:sz w:val="16"/>
        </w:rPr>
        <w:t xml:space="preserve"> Aboriginal Affairs and Northern Development Canada. “First Nations Communications Toolkit.” 2015. </w:t>
      </w:r>
      <w:hyperlink r:id="rId1" w:history="1">
        <w:r w:rsidRPr="00501335">
          <w:rPr>
            <w:rStyle w:val="Hyperlink"/>
            <w:sz w:val="16"/>
          </w:rPr>
          <w:t>http://www.aadnc-aandc.gc.ca/DAM/DAM-INTER-BC/STAGING/texte-text/fnct_e_1100100021861_eng.pdf</w:t>
        </w:r>
      </w:hyperlink>
      <w:r w:rsidRPr="00501335">
        <w:rPr>
          <w:sz w:val="16"/>
        </w:rPr>
        <w:t xml:space="preserve"> (accessed June 11, 2019)</w:t>
      </w:r>
    </w:p>
  </w:footnote>
  <w:footnote w:id="2">
    <w:p w:rsidR="00CB178B" w:rsidRPr="00501335" w:rsidRDefault="00CB178B">
      <w:pPr>
        <w:pStyle w:val="FootnoteText"/>
        <w:rPr>
          <w:sz w:val="16"/>
        </w:rPr>
      </w:pPr>
      <w:r w:rsidRPr="00501335">
        <w:rPr>
          <w:rStyle w:val="FootnoteReference"/>
          <w:sz w:val="16"/>
        </w:rPr>
        <w:footnoteRef/>
      </w:r>
      <w:r w:rsidRPr="00501335">
        <w:rPr>
          <w:sz w:val="16"/>
        </w:rPr>
        <w:t xml:space="preserve"> BC Housing. “Community Acceptance of Non-Market Housing Toolkit Guide 3: Gaining and Maintaining Community Acceptance.” June 2019.</w:t>
      </w:r>
    </w:p>
  </w:footnote>
  <w:footnote w:id="3">
    <w:p w:rsidR="0030737A" w:rsidRPr="00501335" w:rsidRDefault="0030737A">
      <w:pPr>
        <w:pStyle w:val="FootnoteText"/>
        <w:rPr>
          <w:sz w:val="16"/>
        </w:rPr>
      </w:pPr>
      <w:r w:rsidRPr="00501335">
        <w:rPr>
          <w:rStyle w:val="FootnoteReference"/>
          <w:sz w:val="16"/>
        </w:rPr>
        <w:footnoteRef/>
      </w:r>
      <w:r w:rsidRPr="00501335">
        <w:rPr>
          <w:sz w:val="16"/>
        </w:rPr>
        <w:t xml:space="preserve"> International Association for Public Participation. “Planning for Effective Public Participation.” 2016.</w:t>
      </w:r>
    </w:p>
  </w:footnote>
  <w:footnote w:id="4">
    <w:p w:rsidR="006A0546" w:rsidRPr="00501335" w:rsidRDefault="006A0546" w:rsidP="006A0546">
      <w:pPr>
        <w:pStyle w:val="FootnoteText"/>
        <w:rPr>
          <w:sz w:val="16"/>
        </w:rPr>
      </w:pPr>
      <w:r w:rsidRPr="00501335">
        <w:rPr>
          <w:rStyle w:val="FootnoteReference"/>
          <w:sz w:val="16"/>
        </w:rPr>
        <w:footnoteRef/>
      </w:r>
      <w:r w:rsidRPr="00501335">
        <w:rPr>
          <w:sz w:val="16"/>
        </w:rPr>
        <w:t xml:space="preserve">  “Beyond NIMBY: A Toolkit for Opening Staffed Community Homes in Manitoba,” Community Inclusion Awareness Committee, Prepared by New Direc</w:t>
      </w:r>
      <w:r w:rsidR="00501335" w:rsidRPr="00501335">
        <w:rPr>
          <w:sz w:val="16"/>
        </w:rPr>
        <w:t>tions (December 2015) - http://www.</w:t>
      </w:r>
      <w:r w:rsidRPr="00501335">
        <w:rPr>
          <w:sz w:val="16"/>
        </w:rPr>
        <w:t>newdirections.mb.ca/wp-content/uploads/2016/01/Nimby-Toolkit-web.pdf.</w:t>
      </w:r>
    </w:p>
  </w:footnote>
  <w:footnote w:id="5">
    <w:p w:rsidR="0042563E" w:rsidRPr="00501335" w:rsidRDefault="0042563E">
      <w:pPr>
        <w:pStyle w:val="FootnoteText"/>
        <w:rPr>
          <w:sz w:val="16"/>
        </w:rPr>
      </w:pPr>
      <w:r w:rsidRPr="00501335">
        <w:rPr>
          <w:rStyle w:val="FootnoteReference"/>
          <w:sz w:val="16"/>
        </w:rPr>
        <w:footnoteRef/>
      </w:r>
      <w:r w:rsidRPr="00501335">
        <w:rPr>
          <w:sz w:val="16"/>
        </w:rPr>
        <w:t xml:space="preserve"> BC Housing. “Community Acceptance of Non-Market Housing Toolkit Guide 3: Gaining and Maintaining Community Acceptance.” June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E57ED"/>
    <w:multiLevelType w:val="hybridMultilevel"/>
    <w:tmpl w:val="B42A4A4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3E94DC1"/>
    <w:multiLevelType w:val="hybridMultilevel"/>
    <w:tmpl w:val="6002B286"/>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2B742E27"/>
    <w:multiLevelType w:val="hybridMultilevel"/>
    <w:tmpl w:val="B63C9DF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DE443E8"/>
    <w:multiLevelType w:val="hybridMultilevel"/>
    <w:tmpl w:val="D75EDA8A"/>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2ED737D9"/>
    <w:multiLevelType w:val="hybridMultilevel"/>
    <w:tmpl w:val="81529D6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EDA0D63"/>
    <w:multiLevelType w:val="hybridMultilevel"/>
    <w:tmpl w:val="9BCEA3A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B6714EB"/>
    <w:multiLevelType w:val="hybridMultilevel"/>
    <w:tmpl w:val="5484E3F6"/>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42087A25"/>
    <w:multiLevelType w:val="hybridMultilevel"/>
    <w:tmpl w:val="5D90F9A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7D60D60"/>
    <w:multiLevelType w:val="hybridMultilevel"/>
    <w:tmpl w:val="C05E598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41D3147"/>
    <w:multiLevelType w:val="hybridMultilevel"/>
    <w:tmpl w:val="51E420A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4C82612"/>
    <w:multiLevelType w:val="hybridMultilevel"/>
    <w:tmpl w:val="602E54F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7B54B80"/>
    <w:multiLevelType w:val="hybridMultilevel"/>
    <w:tmpl w:val="45A68388"/>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79B73F85"/>
    <w:multiLevelType w:val="hybridMultilevel"/>
    <w:tmpl w:val="1AE62BA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79F6285B"/>
    <w:multiLevelType w:val="hybridMultilevel"/>
    <w:tmpl w:val="C674EE9A"/>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7E776177"/>
    <w:multiLevelType w:val="hybridMultilevel"/>
    <w:tmpl w:val="BAD88BC0"/>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3"/>
  </w:num>
  <w:num w:numId="4">
    <w:abstractNumId w:val="7"/>
  </w:num>
  <w:num w:numId="5">
    <w:abstractNumId w:val="2"/>
  </w:num>
  <w:num w:numId="6">
    <w:abstractNumId w:val="12"/>
  </w:num>
  <w:num w:numId="7">
    <w:abstractNumId w:val="0"/>
  </w:num>
  <w:num w:numId="8">
    <w:abstractNumId w:val="4"/>
  </w:num>
  <w:num w:numId="9">
    <w:abstractNumId w:val="9"/>
  </w:num>
  <w:num w:numId="10">
    <w:abstractNumId w:val="6"/>
  </w:num>
  <w:num w:numId="11">
    <w:abstractNumId w:val="1"/>
  </w:num>
  <w:num w:numId="12">
    <w:abstractNumId w:val="3"/>
  </w:num>
  <w:num w:numId="13">
    <w:abstractNumId w:val="14"/>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E12"/>
    <w:rsid w:val="00125F73"/>
    <w:rsid w:val="0030737A"/>
    <w:rsid w:val="00352A96"/>
    <w:rsid w:val="0042563E"/>
    <w:rsid w:val="00501335"/>
    <w:rsid w:val="006A0546"/>
    <w:rsid w:val="00717EDC"/>
    <w:rsid w:val="00882E12"/>
    <w:rsid w:val="00CB178B"/>
    <w:rsid w:val="00DE5793"/>
    <w:rsid w:val="00E818F1"/>
    <w:rsid w:val="00F230C1"/>
    <w:rsid w:val="00F51F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57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57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82E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E12"/>
    <w:rPr>
      <w:sz w:val="20"/>
      <w:szCs w:val="20"/>
    </w:rPr>
  </w:style>
  <w:style w:type="character" w:styleId="FootnoteReference">
    <w:name w:val="footnote reference"/>
    <w:basedOn w:val="DefaultParagraphFont"/>
    <w:uiPriority w:val="99"/>
    <w:semiHidden/>
    <w:unhideWhenUsed/>
    <w:rsid w:val="00882E12"/>
    <w:rPr>
      <w:vertAlign w:val="superscript"/>
    </w:rPr>
  </w:style>
  <w:style w:type="character" w:styleId="Hyperlink">
    <w:name w:val="Hyperlink"/>
    <w:basedOn w:val="DefaultParagraphFont"/>
    <w:uiPriority w:val="99"/>
    <w:unhideWhenUsed/>
    <w:rsid w:val="00882E12"/>
    <w:rPr>
      <w:color w:val="0000FF"/>
      <w:u w:val="single"/>
    </w:rPr>
  </w:style>
  <w:style w:type="character" w:customStyle="1" w:styleId="Heading1Char">
    <w:name w:val="Heading 1 Char"/>
    <w:basedOn w:val="DefaultParagraphFont"/>
    <w:link w:val="Heading1"/>
    <w:uiPriority w:val="9"/>
    <w:rsid w:val="00DE579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E579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E5793"/>
    <w:pPr>
      <w:ind w:left="720"/>
      <w:contextualSpacing/>
    </w:pPr>
  </w:style>
  <w:style w:type="paragraph" w:styleId="NoSpacing">
    <w:name w:val="No Spacing"/>
    <w:uiPriority w:val="1"/>
    <w:qFormat/>
    <w:rsid w:val="00DE5793"/>
    <w:pPr>
      <w:spacing w:after="0" w:line="240" w:lineRule="auto"/>
    </w:pPr>
  </w:style>
  <w:style w:type="paragraph" w:styleId="Header">
    <w:name w:val="header"/>
    <w:basedOn w:val="Normal"/>
    <w:link w:val="HeaderChar"/>
    <w:uiPriority w:val="99"/>
    <w:unhideWhenUsed/>
    <w:rsid w:val="00DE5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793"/>
  </w:style>
  <w:style w:type="paragraph" w:styleId="Footer">
    <w:name w:val="footer"/>
    <w:basedOn w:val="Normal"/>
    <w:link w:val="FooterChar"/>
    <w:uiPriority w:val="99"/>
    <w:unhideWhenUsed/>
    <w:rsid w:val="00DE5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793"/>
  </w:style>
  <w:style w:type="table" w:styleId="TableGrid">
    <w:name w:val="Table Grid"/>
    <w:basedOn w:val="TableNormal"/>
    <w:uiPriority w:val="39"/>
    <w:rsid w:val="00352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5DarkAccent1">
    <w:name w:val="List Table 5 Dark Accent 1"/>
    <w:basedOn w:val="TableNormal"/>
    <w:uiPriority w:val="50"/>
    <w:rsid w:val="00F51F0D"/>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57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57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82E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E12"/>
    <w:rPr>
      <w:sz w:val="20"/>
      <w:szCs w:val="20"/>
    </w:rPr>
  </w:style>
  <w:style w:type="character" w:styleId="FootnoteReference">
    <w:name w:val="footnote reference"/>
    <w:basedOn w:val="DefaultParagraphFont"/>
    <w:uiPriority w:val="99"/>
    <w:semiHidden/>
    <w:unhideWhenUsed/>
    <w:rsid w:val="00882E12"/>
    <w:rPr>
      <w:vertAlign w:val="superscript"/>
    </w:rPr>
  </w:style>
  <w:style w:type="character" w:styleId="Hyperlink">
    <w:name w:val="Hyperlink"/>
    <w:basedOn w:val="DefaultParagraphFont"/>
    <w:uiPriority w:val="99"/>
    <w:unhideWhenUsed/>
    <w:rsid w:val="00882E12"/>
    <w:rPr>
      <w:color w:val="0000FF"/>
      <w:u w:val="single"/>
    </w:rPr>
  </w:style>
  <w:style w:type="character" w:customStyle="1" w:styleId="Heading1Char">
    <w:name w:val="Heading 1 Char"/>
    <w:basedOn w:val="DefaultParagraphFont"/>
    <w:link w:val="Heading1"/>
    <w:uiPriority w:val="9"/>
    <w:rsid w:val="00DE579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E579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E5793"/>
    <w:pPr>
      <w:ind w:left="720"/>
      <w:contextualSpacing/>
    </w:pPr>
  </w:style>
  <w:style w:type="paragraph" w:styleId="NoSpacing">
    <w:name w:val="No Spacing"/>
    <w:uiPriority w:val="1"/>
    <w:qFormat/>
    <w:rsid w:val="00DE5793"/>
    <w:pPr>
      <w:spacing w:after="0" w:line="240" w:lineRule="auto"/>
    </w:pPr>
  </w:style>
  <w:style w:type="paragraph" w:styleId="Header">
    <w:name w:val="header"/>
    <w:basedOn w:val="Normal"/>
    <w:link w:val="HeaderChar"/>
    <w:uiPriority w:val="99"/>
    <w:unhideWhenUsed/>
    <w:rsid w:val="00DE5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793"/>
  </w:style>
  <w:style w:type="paragraph" w:styleId="Footer">
    <w:name w:val="footer"/>
    <w:basedOn w:val="Normal"/>
    <w:link w:val="FooterChar"/>
    <w:uiPriority w:val="99"/>
    <w:unhideWhenUsed/>
    <w:rsid w:val="00DE5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793"/>
  </w:style>
  <w:style w:type="table" w:styleId="TableGrid">
    <w:name w:val="Table Grid"/>
    <w:basedOn w:val="TableNormal"/>
    <w:uiPriority w:val="39"/>
    <w:rsid w:val="00352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5DarkAccent1">
    <w:name w:val="List Table 5 Dark Accent 1"/>
    <w:basedOn w:val="TableNormal"/>
    <w:uiPriority w:val="50"/>
    <w:rsid w:val="00F51F0D"/>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ewdirections.mb.ca/wp-content/uploads/2016/01/Nimby-Toolkit-web.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adnc-aandc.gc.ca/DAM/DAM-INTER-BC/STAGING/texte-text/fnct_e_1100100021861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62F39-2AF0-43AE-821B-570C24174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Hildebrand</dc:creator>
  <cp:lastModifiedBy>Peer-Daniel Krause</cp:lastModifiedBy>
  <cp:revision>2</cp:revision>
  <dcterms:created xsi:type="dcterms:W3CDTF">2019-06-12T00:44:00Z</dcterms:created>
  <dcterms:modified xsi:type="dcterms:W3CDTF">2019-06-12T00:44:00Z</dcterms:modified>
</cp:coreProperties>
</file>